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239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514"/>
        <w:gridCol w:w="14883"/>
      </w:tblGrid>
      <w:tr w:rsidR="00756DAA" w:rsidTr="00FA5C35">
        <w:tc>
          <w:tcPr>
            <w:tcW w:w="7514" w:type="dxa"/>
            <w:tcBorders>
              <w:top w:val="single" w:sz="48" w:space="0" w:color="auto"/>
              <w:left w:val="single" w:sz="48" w:space="0" w:color="auto"/>
              <w:bottom w:val="single" w:sz="48" w:space="0" w:color="auto"/>
              <w:right w:val="single" w:sz="6" w:space="0" w:color="auto"/>
            </w:tcBorders>
          </w:tcPr>
          <w:p w:rsidR="00756DAA" w:rsidRDefault="00756DAA" w:rsidP="00756DAA">
            <w:pPr>
              <w:pStyle w:val="Corpodeltesto"/>
              <w:spacing w:line="240" w:lineRule="auto"/>
              <w:rPr>
                <w:rFonts w:cs="Tahoma"/>
                <w:b/>
                <w:sz w:val="18"/>
              </w:rPr>
            </w:pPr>
            <w:r w:rsidRPr="00657EE8">
              <w:rPr>
                <w:rFonts w:cs="Tahoma"/>
                <w:b/>
                <w:sz w:val="18"/>
              </w:rPr>
              <w:t>Articolo 11</w:t>
            </w:r>
          </w:p>
          <w:p w:rsidR="00756DAA" w:rsidRDefault="00756DAA" w:rsidP="00756DAA">
            <w:pPr>
              <w:pStyle w:val="Corpodeltesto"/>
              <w:spacing w:line="240" w:lineRule="auto"/>
              <w:rPr>
                <w:rFonts w:cs="Tahoma"/>
                <w:b/>
                <w:sz w:val="18"/>
              </w:rPr>
            </w:pPr>
          </w:p>
          <w:p w:rsidR="00B0030F" w:rsidRPr="00C96EEA" w:rsidRDefault="00756DAA" w:rsidP="00407D82">
            <w:pPr>
              <w:pStyle w:val="Corpodeltesto"/>
              <w:tabs>
                <w:tab w:val="left" w:pos="1155"/>
              </w:tabs>
              <w:spacing w:line="240" w:lineRule="auto"/>
              <w:rPr>
                <w:rFonts w:cs="Tahoma"/>
                <w:b/>
                <w:sz w:val="18"/>
              </w:rPr>
            </w:pPr>
            <w:r w:rsidRPr="00882A34">
              <w:rPr>
                <w:rFonts w:cs="Tahoma"/>
                <w:sz w:val="18"/>
              </w:rPr>
              <w:t>12. Per tutti i membri del Collegio Sindacale è previsto un compenso, fisso, annuale di €.3.000,00. Al Presidente del Collegio Sindacale o un Sindaco suo delegato, inoltre, compete, ogni volta che partecipa alle riunioni del Consiglio di Amministrazione, un gettone di €.150,00.</w:t>
            </w:r>
          </w:p>
        </w:tc>
        <w:tc>
          <w:tcPr>
            <w:tcW w:w="14883" w:type="dxa"/>
            <w:tcBorders>
              <w:top w:val="single" w:sz="48" w:space="0" w:color="auto"/>
              <w:left w:val="single" w:sz="6" w:space="0" w:color="auto"/>
              <w:bottom w:val="single" w:sz="48" w:space="0" w:color="auto"/>
              <w:right w:val="single" w:sz="48" w:space="0" w:color="auto"/>
            </w:tcBorders>
          </w:tcPr>
          <w:p w:rsidR="00756DAA" w:rsidRDefault="00756DAA" w:rsidP="00756DAA">
            <w:pPr>
              <w:pStyle w:val="Corpodeltesto"/>
              <w:spacing w:line="240" w:lineRule="auto"/>
              <w:rPr>
                <w:rFonts w:cs="Tahoma"/>
                <w:b/>
                <w:sz w:val="18"/>
              </w:rPr>
            </w:pPr>
            <w:r w:rsidRPr="00C21A6C">
              <w:rPr>
                <w:rFonts w:cs="Tahoma"/>
                <w:b/>
                <w:sz w:val="18"/>
              </w:rPr>
              <w:t>Articolo 11</w:t>
            </w:r>
          </w:p>
          <w:p w:rsidR="00756DAA" w:rsidRPr="00C21A6C" w:rsidRDefault="00756DAA" w:rsidP="00756DAA">
            <w:pPr>
              <w:pStyle w:val="Corpodeltesto"/>
              <w:spacing w:line="240" w:lineRule="auto"/>
              <w:rPr>
                <w:rFonts w:cs="Tahoma"/>
                <w:b/>
                <w:sz w:val="18"/>
              </w:rPr>
            </w:pPr>
          </w:p>
          <w:p w:rsidR="00756DAA" w:rsidRDefault="00756DAA" w:rsidP="00756DAA">
            <w:pPr>
              <w:pStyle w:val="Corpodeltesto"/>
              <w:spacing w:line="240" w:lineRule="auto"/>
              <w:rPr>
                <w:rFonts w:cs="Tahoma"/>
                <w:b/>
                <w:sz w:val="18"/>
              </w:rPr>
            </w:pPr>
            <w:r w:rsidRPr="00C21A6C">
              <w:rPr>
                <w:rFonts w:cs="Tahoma"/>
                <w:b/>
                <w:sz w:val="18"/>
              </w:rPr>
              <w:t>12. Per ogni componente del Collegio Sindacale è prev</w:t>
            </w:r>
            <w:r>
              <w:rPr>
                <w:rFonts w:cs="Tahoma"/>
                <w:b/>
                <w:sz w:val="18"/>
              </w:rPr>
              <w:t>isto un compenso fisso, annuale</w:t>
            </w:r>
            <w:r w:rsidRPr="00C21A6C">
              <w:rPr>
                <w:rFonts w:cs="Tahoma"/>
                <w:b/>
                <w:sz w:val="18"/>
              </w:rPr>
              <w:t xml:space="preserve"> di  €.3.000,00 ed</w:t>
            </w:r>
            <w:r>
              <w:rPr>
                <w:rFonts w:cs="Tahoma"/>
                <w:b/>
                <w:sz w:val="18"/>
              </w:rPr>
              <w:t xml:space="preserve"> </w:t>
            </w:r>
            <w:r w:rsidRPr="00C21A6C">
              <w:rPr>
                <w:rFonts w:cs="Tahoma"/>
                <w:b/>
                <w:sz w:val="18"/>
              </w:rPr>
              <w:t>un gettone di presenza pari ad € 150,00 per la partecipazione ad ogni riunione di C.d.A..</w:t>
            </w:r>
          </w:p>
          <w:p w:rsidR="00756DAA" w:rsidRDefault="00756DAA" w:rsidP="009979AD">
            <w:pPr>
              <w:pStyle w:val="Corpodeltesto"/>
              <w:spacing w:line="240" w:lineRule="auto"/>
              <w:rPr>
                <w:rFonts w:cs="Tahoma"/>
                <w:b/>
                <w:sz w:val="18"/>
              </w:rPr>
            </w:pPr>
          </w:p>
        </w:tc>
      </w:tr>
      <w:tr w:rsidR="00C96EEA" w:rsidTr="00FA5C35">
        <w:tc>
          <w:tcPr>
            <w:tcW w:w="7514" w:type="dxa"/>
            <w:tcBorders>
              <w:top w:val="single" w:sz="48" w:space="0" w:color="auto"/>
              <w:left w:val="single" w:sz="48" w:space="0" w:color="auto"/>
              <w:right w:val="single" w:sz="4" w:space="0" w:color="auto"/>
            </w:tcBorders>
          </w:tcPr>
          <w:p w:rsidR="00C96EEA" w:rsidRDefault="00C96EEA" w:rsidP="00756DAA">
            <w:pPr>
              <w:pStyle w:val="Corpodeltesto"/>
              <w:spacing w:line="360" w:lineRule="atLeast"/>
              <w:rPr>
                <w:rFonts w:cs="Tahoma"/>
                <w:b/>
                <w:sz w:val="18"/>
              </w:rPr>
            </w:pPr>
            <w:r w:rsidRPr="00C96EEA">
              <w:rPr>
                <w:rFonts w:cs="Tahoma"/>
                <w:b/>
                <w:sz w:val="18"/>
              </w:rPr>
              <w:t>Articolo 6</w:t>
            </w:r>
          </w:p>
          <w:p w:rsidR="00C96EEA" w:rsidRPr="00C96EEA" w:rsidRDefault="00C96EEA" w:rsidP="00756DAA">
            <w:pPr>
              <w:pStyle w:val="Corpodeltesto"/>
              <w:spacing w:line="240" w:lineRule="auto"/>
              <w:rPr>
                <w:rFonts w:cs="Tahoma"/>
                <w:sz w:val="18"/>
              </w:rPr>
            </w:pPr>
          </w:p>
          <w:p w:rsidR="005B58E0" w:rsidRPr="005B58E0" w:rsidRDefault="00C96EEA" w:rsidP="00756DAA">
            <w:pPr>
              <w:pStyle w:val="Corpodeltesto"/>
              <w:spacing w:line="240" w:lineRule="auto"/>
              <w:rPr>
                <w:rFonts w:cs="Tahoma"/>
                <w:sz w:val="18"/>
              </w:rPr>
            </w:pPr>
            <w:r w:rsidRPr="00C96EEA">
              <w:rPr>
                <w:rFonts w:cs="Tahoma"/>
                <w:sz w:val="18"/>
              </w:rPr>
              <w:t>1</w:t>
            </w:r>
            <w:r w:rsidR="005B58E0" w:rsidRPr="005B58E0">
              <w:rPr>
                <w:rFonts w:cs="Tahoma"/>
                <w:sz w:val="18"/>
              </w:rPr>
              <w:t>. Il Consiglio di Amministrazione è composto da nove membri eletti tra gli iscritti.</w:t>
            </w:r>
          </w:p>
          <w:p w:rsidR="005B58E0" w:rsidRPr="008D171F" w:rsidRDefault="005B58E0" w:rsidP="005214CC">
            <w:pPr>
              <w:pStyle w:val="Corpodeltesto"/>
              <w:spacing w:line="240" w:lineRule="auto"/>
              <w:rPr>
                <w:rFonts w:cs="Tahoma"/>
                <w:b/>
                <w:sz w:val="18"/>
              </w:rPr>
            </w:pPr>
          </w:p>
        </w:tc>
        <w:tc>
          <w:tcPr>
            <w:tcW w:w="14883" w:type="dxa"/>
            <w:tcBorders>
              <w:top w:val="single" w:sz="48" w:space="0" w:color="auto"/>
              <w:left w:val="single" w:sz="4" w:space="0" w:color="auto"/>
              <w:right w:val="single" w:sz="48" w:space="0" w:color="auto"/>
            </w:tcBorders>
          </w:tcPr>
          <w:p w:rsidR="009979AD" w:rsidRDefault="005D186E" w:rsidP="009979AD">
            <w:pPr>
              <w:pStyle w:val="Corpodeltesto"/>
              <w:spacing w:line="240" w:lineRule="auto"/>
              <w:rPr>
                <w:rFonts w:cs="Tahoma"/>
                <w:b/>
                <w:sz w:val="18"/>
              </w:rPr>
            </w:pPr>
            <w:r>
              <w:rPr>
                <w:rFonts w:cs="Tahoma"/>
                <w:b/>
                <w:sz w:val="18"/>
              </w:rPr>
              <w:t>Articolo 6</w:t>
            </w:r>
          </w:p>
          <w:p w:rsidR="005D186E" w:rsidRDefault="005D186E" w:rsidP="009979AD">
            <w:pPr>
              <w:pStyle w:val="Corpodeltesto"/>
              <w:spacing w:line="240" w:lineRule="auto"/>
              <w:rPr>
                <w:rFonts w:cs="Tahoma"/>
                <w:sz w:val="18"/>
              </w:rPr>
            </w:pPr>
          </w:p>
          <w:p w:rsidR="00657EE8" w:rsidRDefault="009979AD" w:rsidP="00780798">
            <w:pPr>
              <w:pStyle w:val="Corpodeltesto"/>
              <w:spacing w:line="240" w:lineRule="auto"/>
              <w:rPr>
                <w:rFonts w:cs="Tahoma"/>
                <w:b/>
                <w:sz w:val="18"/>
              </w:rPr>
            </w:pPr>
            <w:r w:rsidRPr="00DF1125">
              <w:rPr>
                <w:rFonts w:cs="Tahoma"/>
                <w:sz w:val="18"/>
              </w:rPr>
              <w:t>1. Il Consiglio di Amministrazione è composto da no</w:t>
            </w:r>
            <w:r w:rsidR="005214CC" w:rsidRPr="00DF1125">
              <w:rPr>
                <w:rFonts w:cs="Tahoma"/>
                <w:sz w:val="18"/>
              </w:rPr>
              <w:t xml:space="preserve">ve membri eletti </w:t>
            </w:r>
            <w:r w:rsidRPr="00DF1125">
              <w:rPr>
                <w:rFonts w:cs="Tahoma"/>
                <w:sz w:val="18"/>
              </w:rPr>
              <w:t>tra gli iscritti</w:t>
            </w:r>
            <w:r w:rsidRPr="005D186E">
              <w:rPr>
                <w:rFonts w:cs="Tahoma"/>
                <w:b/>
                <w:sz w:val="18"/>
              </w:rPr>
              <w:t>, in attività di servizio ed in quiescenza, di cui al precedente art. 3, con esclusione pertanto dei titolari di pensione indiretta o di reversibilità</w:t>
            </w:r>
          </w:p>
        </w:tc>
      </w:tr>
      <w:tr w:rsidR="00C96EEA" w:rsidTr="00FA5C35">
        <w:tc>
          <w:tcPr>
            <w:tcW w:w="7514" w:type="dxa"/>
            <w:tcBorders>
              <w:left w:val="single" w:sz="48" w:space="0" w:color="auto"/>
            </w:tcBorders>
          </w:tcPr>
          <w:p w:rsidR="00C96EEA" w:rsidRPr="00C96EEA" w:rsidRDefault="00C96EEA" w:rsidP="005214CC">
            <w:pPr>
              <w:pStyle w:val="Corpodeltesto"/>
              <w:spacing w:line="240" w:lineRule="auto"/>
              <w:rPr>
                <w:rFonts w:cs="Tahoma"/>
                <w:b/>
                <w:sz w:val="18"/>
              </w:rPr>
            </w:pPr>
            <w:r w:rsidRPr="00C96EEA">
              <w:rPr>
                <w:rFonts w:cs="Tahoma"/>
                <w:b/>
                <w:sz w:val="18"/>
              </w:rPr>
              <w:t>Articolo</w:t>
            </w:r>
            <w:r>
              <w:rPr>
                <w:rFonts w:cs="Tahoma"/>
                <w:b/>
                <w:sz w:val="18"/>
              </w:rPr>
              <w:t xml:space="preserve"> </w:t>
            </w:r>
            <w:r w:rsidRPr="00C96EEA">
              <w:rPr>
                <w:rFonts w:cs="Tahoma"/>
                <w:b/>
                <w:sz w:val="18"/>
              </w:rPr>
              <w:t>7</w:t>
            </w:r>
          </w:p>
          <w:p w:rsidR="00C96EEA" w:rsidRPr="00C96EEA" w:rsidRDefault="00C96EEA" w:rsidP="005214CC">
            <w:pPr>
              <w:pStyle w:val="Corpodeltesto"/>
              <w:spacing w:line="240" w:lineRule="auto"/>
              <w:rPr>
                <w:rFonts w:cs="Tahoma"/>
                <w:sz w:val="18"/>
              </w:rPr>
            </w:pPr>
          </w:p>
          <w:p w:rsidR="00971C64" w:rsidRPr="00C96EEA" w:rsidRDefault="00C96EEA" w:rsidP="007F6C6C">
            <w:pPr>
              <w:pStyle w:val="Corpodeltesto"/>
              <w:spacing w:line="240" w:lineRule="auto"/>
              <w:rPr>
                <w:rFonts w:cs="Tahoma"/>
                <w:b/>
                <w:sz w:val="18"/>
              </w:rPr>
            </w:pPr>
            <w:r>
              <w:rPr>
                <w:rFonts w:cs="Tahoma"/>
                <w:sz w:val="18"/>
              </w:rPr>
              <w:t xml:space="preserve">o) </w:t>
            </w:r>
            <w:r w:rsidRPr="00C96EEA">
              <w:rPr>
                <w:rFonts w:cs="Tahoma"/>
                <w:sz w:val="18"/>
              </w:rPr>
              <w:t>individua l’eventuale societ</w:t>
            </w:r>
            <w:r w:rsidR="00541219">
              <w:rPr>
                <w:rFonts w:cs="Tahoma"/>
                <w:sz w:val="18"/>
              </w:rPr>
              <w:t>à di revisione contabile;</w:t>
            </w:r>
          </w:p>
        </w:tc>
        <w:tc>
          <w:tcPr>
            <w:tcW w:w="14883" w:type="dxa"/>
            <w:tcBorders>
              <w:right w:val="single" w:sz="48" w:space="0" w:color="auto"/>
            </w:tcBorders>
          </w:tcPr>
          <w:p w:rsidR="005214CC" w:rsidRPr="00C96EEA" w:rsidRDefault="005214CC" w:rsidP="005214CC">
            <w:pPr>
              <w:pStyle w:val="Corpodeltesto"/>
              <w:spacing w:line="240" w:lineRule="auto"/>
              <w:rPr>
                <w:rFonts w:cs="Tahoma"/>
                <w:b/>
                <w:sz w:val="18"/>
              </w:rPr>
            </w:pPr>
            <w:r w:rsidRPr="00C96EEA">
              <w:rPr>
                <w:rFonts w:cs="Tahoma"/>
                <w:b/>
                <w:sz w:val="18"/>
              </w:rPr>
              <w:t>Articolo</w:t>
            </w:r>
            <w:r>
              <w:rPr>
                <w:rFonts w:cs="Tahoma"/>
                <w:b/>
                <w:sz w:val="18"/>
              </w:rPr>
              <w:t xml:space="preserve"> </w:t>
            </w:r>
            <w:r w:rsidRPr="00C96EEA">
              <w:rPr>
                <w:rFonts w:cs="Tahoma"/>
                <w:b/>
                <w:sz w:val="18"/>
              </w:rPr>
              <w:t>7</w:t>
            </w:r>
          </w:p>
          <w:p w:rsidR="00780798" w:rsidRDefault="00780798" w:rsidP="005D186E">
            <w:pPr>
              <w:pStyle w:val="Corpodeltesto"/>
              <w:spacing w:line="240" w:lineRule="auto"/>
              <w:rPr>
                <w:rFonts w:cs="Tahoma"/>
                <w:sz w:val="18"/>
              </w:rPr>
            </w:pPr>
          </w:p>
          <w:p w:rsidR="00651F3F" w:rsidRPr="00651F3F" w:rsidRDefault="009979AD" w:rsidP="00A258AB">
            <w:pPr>
              <w:pStyle w:val="Corpodeltesto"/>
              <w:spacing w:line="240" w:lineRule="auto"/>
              <w:rPr>
                <w:rFonts w:cs="Tahoma"/>
                <w:i/>
                <w:sz w:val="18"/>
                <w:szCs w:val="18"/>
              </w:rPr>
            </w:pPr>
            <w:r w:rsidRPr="00DF1125">
              <w:rPr>
                <w:rFonts w:cs="Tahoma"/>
                <w:sz w:val="18"/>
              </w:rPr>
              <w:t xml:space="preserve">o) </w:t>
            </w:r>
            <w:r w:rsidR="00651F3F" w:rsidRPr="00DF1125">
              <w:rPr>
                <w:rFonts w:cs="Tahoma"/>
                <w:sz w:val="18"/>
                <w:szCs w:val="18"/>
              </w:rPr>
              <w:t xml:space="preserve"> </w:t>
            </w:r>
            <w:r w:rsidR="00651F3F" w:rsidRPr="00DF1125">
              <w:rPr>
                <w:sz w:val="18"/>
                <w:szCs w:val="18"/>
              </w:rPr>
              <w:t>individua l’eventuale società di revisione</w:t>
            </w:r>
            <w:r w:rsidR="00651F3F" w:rsidRPr="005D186E">
              <w:rPr>
                <w:b/>
                <w:sz w:val="18"/>
                <w:szCs w:val="18"/>
              </w:rPr>
              <w:t xml:space="preserve"> incaricata della certificazione del bilancio;</w:t>
            </w:r>
          </w:p>
        </w:tc>
      </w:tr>
      <w:tr w:rsidR="00966432" w:rsidTr="00FA5C35">
        <w:tc>
          <w:tcPr>
            <w:tcW w:w="7514" w:type="dxa"/>
            <w:tcBorders>
              <w:left w:val="single" w:sz="48" w:space="0" w:color="auto"/>
            </w:tcBorders>
          </w:tcPr>
          <w:p w:rsidR="00966432" w:rsidRDefault="00966432" w:rsidP="005214CC">
            <w:pPr>
              <w:pStyle w:val="Corpodeltesto"/>
              <w:spacing w:line="240" w:lineRule="auto"/>
              <w:rPr>
                <w:rFonts w:cs="Tahoma"/>
                <w:b/>
                <w:sz w:val="18"/>
              </w:rPr>
            </w:pPr>
            <w:r w:rsidRPr="00657EE8">
              <w:rPr>
                <w:rFonts w:cs="Tahoma"/>
                <w:b/>
                <w:sz w:val="18"/>
              </w:rPr>
              <w:t>Articolo 10</w:t>
            </w:r>
          </w:p>
          <w:p w:rsidR="00966432" w:rsidRPr="00657EE8" w:rsidRDefault="00966432" w:rsidP="005214CC">
            <w:pPr>
              <w:pStyle w:val="Corpodeltesto"/>
              <w:spacing w:line="240" w:lineRule="auto"/>
              <w:rPr>
                <w:rFonts w:cs="Tahoma"/>
                <w:sz w:val="18"/>
              </w:rPr>
            </w:pPr>
          </w:p>
          <w:p w:rsidR="00966432" w:rsidRDefault="00966432" w:rsidP="005214CC">
            <w:pPr>
              <w:pStyle w:val="Corpodeltesto"/>
              <w:spacing w:line="240" w:lineRule="auto"/>
              <w:rPr>
                <w:rFonts w:cs="Tahoma"/>
                <w:b/>
                <w:sz w:val="18"/>
              </w:rPr>
            </w:pPr>
          </w:p>
        </w:tc>
        <w:tc>
          <w:tcPr>
            <w:tcW w:w="14883" w:type="dxa"/>
            <w:tcBorders>
              <w:right w:val="single" w:sz="48" w:space="0" w:color="auto"/>
            </w:tcBorders>
          </w:tcPr>
          <w:p w:rsidR="005214CC" w:rsidRDefault="005214CC" w:rsidP="005214CC">
            <w:pPr>
              <w:pStyle w:val="Corpodeltesto"/>
              <w:spacing w:line="240" w:lineRule="auto"/>
              <w:rPr>
                <w:rFonts w:cs="Tahoma"/>
                <w:b/>
                <w:sz w:val="18"/>
              </w:rPr>
            </w:pPr>
            <w:r w:rsidRPr="00657EE8">
              <w:rPr>
                <w:rFonts w:cs="Tahoma"/>
                <w:b/>
                <w:sz w:val="18"/>
              </w:rPr>
              <w:t>Articolo 10</w:t>
            </w:r>
          </w:p>
          <w:p w:rsidR="00DF1125" w:rsidRDefault="00DF1125" w:rsidP="005D186E">
            <w:pPr>
              <w:pStyle w:val="Corpodeltesto"/>
              <w:spacing w:line="240" w:lineRule="auto"/>
              <w:rPr>
                <w:rFonts w:cs="Tahoma"/>
                <w:b/>
                <w:sz w:val="18"/>
              </w:rPr>
            </w:pPr>
          </w:p>
          <w:p w:rsidR="00966432" w:rsidRPr="00C64F08" w:rsidRDefault="00651F3F" w:rsidP="005D186E">
            <w:pPr>
              <w:pStyle w:val="Corpodeltesto"/>
              <w:spacing w:line="240" w:lineRule="auto"/>
              <w:rPr>
                <w:rFonts w:cs="Tahoma"/>
                <w:b/>
                <w:sz w:val="18"/>
              </w:rPr>
            </w:pPr>
            <w:r w:rsidRPr="00C64F08">
              <w:rPr>
                <w:rFonts w:cs="Tahoma"/>
                <w:b/>
                <w:sz w:val="18"/>
              </w:rPr>
              <w:t>8</w:t>
            </w:r>
            <w:r w:rsidR="00966432" w:rsidRPr="00C64F08">
              <w:rPr>
                <w:rFonts w:cs="Tahoma"/>
                <w:b/>
                <w:sz w:val="18"/>
              </w:rPr>
              <w:t>. Al Responsabile del Fondo compete un’indennità di carica mensile analoga a quella tempo per tempo spettante al Presidente a</w:t>
            </w:r>
            <w:r w:rsidR="00DF1125">
              <w:rPr>
                <w:rFonts w:cs="Tahoma"/>
                <w:b/>
                <w:sz w:val="18"/>
              </w:rPr>
              <w:t xml:space="preserve"> norma del precedente articolo 5</w:t>
            </w:r>
            <w:r w:rsidR="00966432" w:rsidRPr="00C64F08">
              <w:rPr>
                <w:rFonts w:cs="Tahoma"/>
                <w:b/>
                <w:sz w:val="18"/>
              </w:rPr>
              <w:t>, comma 5.</w:t>
            </w:r>
          </w:p>
        </w:tc>
      </w:tr>
      <w:tr w:rsidR="00657EE8" w:rsidTr="00FA5C35">
        <w:trPr>
          <w:trHeight w:val="70"/>
        </w:trPr>
        <w:tc>
          <w:tcPr>
            <w:tcW w:w="7514" w:type="dxa"/>
            <w:tcBorders>
              <w:left w:val="single" w:sz="48" w:space="0" w:color="auto"/>
            </w:tcBorders>
          </w:tcPr>
          <w:p w:rsidR="00657EE8" w:rsidRDefault="00657EE8" w:rsidP="005214CC">
            <w:pPr>
              <w:pStyle w:val="Corpodeltesto"/>
              <w:spacing w:line="240" w:lineRule="auto"/>
              <w:rPr>
                <w:rFonts w:cs="Tahoma"/>
                <w:b/>
                <w:sz w:val="18"/>
              </w:rPr>
            </w:pPr>
            <w:r w:rsidRPr="00657EE8">
              <w:rPr>
                <w:rFonts w:cs="Tahoma"/>
                <w:b/>
                <w:sz w:val="18"/>
              </w:rPr>
              <w:t>Articolo 11</w:t>
            </w:r>
          </w:p>
          <w:p w:rsidR="004260EC" w:rsidRDefault="004260EC" w:rsidP="00C21A6C">
            <w:pPr>
              <w:pStyle w:val="Corpodeltesto"/>
              <w:spacing w:line="240" w:lineRule="auto"/>
              <w:rPr>
                <w:rFonts w:cs="Tahoma"/>
                <w:sz w:val="18"/>
              </w:rPr>
            </w:pPr>
            <w:r w:rsidRPr="004260EC">
              <w:rPr>
                <w:rFonts w:cs="Tahoma"/>
                <w:sz w:val="18"/>
              </w:rPr>
              <w:t>5.</w:t>
            </w:r>
            <w:r>
              <w:rPr>
                <w:rFonts w:cs="Tahoma"/>
                <w:sz w:val="18"/>
              </w:rPr>
              <w:t xml:space="preserve"> </w:t>
            </w:r>
            <w:r w:rsidRPr="004260EC">
              <w:rPr>
                <w:rFonts w:cs="Tahoma"/>
                <w:sz w:val="18"/>
              </w:rPr>
              <w:t>In particolare i Sindaci debbono:</w:t>
            </w:r>
          </w:p>
          <w:p w:rsidR="0036681C" w:rsidRDefault="0036681C" w:rsidP="00DF1125">
            <w:pPr>
              <w:pStyle w:val="Corpodeltesto"/>
              <w:spacing w:line="240" w:lineRule="auto"/>
              <w:rPr>
                <w:rFonts w:cs="Tahoma"/>
                <w:sz w:val="18"/>
              </w:rPr>
            </w:pPr>
          </w:p>
          <w:p w:rsidR="004260EC" w:rsidRPr="004260EC" w:rsidRDefault="004260EC" w:rsidP="00DF1125">
            <w:pPr>
              <w:pStyle w:val="Corpodeltesto"/>
              <w:spacing w:line="240" w:lineRule="auto"/>
              <w:rPr>
                <w:rFonts w:cs="Tahoma"/>
                <w:sz w:val="18"/>
              </w:rPr>
            </w:pPr>
            <w:r>
              <w:rPr>
                <w:rFonts w:cs="Tahoma"/>
                <w:sz w:val="18"/>
              </w:rPr>
              <w:t xml:space="preserve">b) </w:t>
            </w:r>
            <w:r w:rsidRPr="004260EC">
              <w:rPr>
                <w:rFonts w:cs="Tahoma"/>
                <w:sz w:val="18"/>
              </w:rPr>
              <w:t>controllare le scritture contabili;</w:t>
            </w:r>
          </w:p>
          <w:p w:rsidR="00DF1125" w:rsidRDefault="00DF1125" w:rsidP="005214CC">
            <w:pPr>
              <w:pStyle w:val="Corpodeltesto"/>
              <w:spacing w:line="240" w:lineRule="auto"/>
              <w:rPr>
                <w:rFonts w:cs="Tahoma"/>
                <w:sz w:val="18"/>
              </w:rPr>
            </w:pPr>
          </w:p>
          <w:p w:rsidR="00756DAA" w:rsidRDefault="00756DAA" w:rsidP="005214CC">
            <w:pPr>
              <w:pStyle w:val="Corpodeltesto"/>
              <w:spacing w:line="240" w:lineRule="auto"/>
              <w:rPr>
                <w:rFonts w:cs="Tahoma"/>
                <w:sz w:val="18"/>
              </w:rPr>
            </w:pPr>
          </w:p>
          <w:p w:rsidR="00756DAA" w:rsidRDefault="00756DAA" w:rsidP="005214CC">
            <w:pPr>
              <w:pStyle w:val="Corpodeltesto"/>
              <w:spacing w:line="240" w:lineRule="auto"/>
              <w:rPr>
                <w:rFonts w:cs="Tahoma"/>
                <w:sz w:val="18"/>
              </w:rPr>
            </w:pPr>
          </w:p>
          <w:p w:rsidR="004260EC" w:rsidRPr="004260EC" w:rsidRDefault="004260EC" w:rsidP="005214CC">
            <w:pPr>
              <w:pStyle w:val="Corpodeltesto"/>
              <w:spacing w:line="240" w:lineRule="auto"/>
              <w:rPr>
                <w:rFonts w:cs="Tahoma"/>
                <w:sz w:val="18"/>
              </w:rPr>
            </w:pPr>
            <w:r>
              <w:rPr>
                <w:rFonts w:cs="Tahoma"/>
                <w:sz w:val="18"/>
              </w:rPr>
              <w:t xml:space="preserve">c) </w:t>
            </w:r>
            <w:r w:rsidRPr="004260EC">
              <w:rPr>
                <w:rFonts w:cs="Tahoma"/>
                <w:sz w:val="18"/>
              </w:rPr>
              <w:t>compiere ispezioni e riscontri di  cassa;</w:t>
            </w:r>
          </w:p>
          <w:p w:rsidR="00DF1125" w:rsidRDefault="00DF1125" w:rsidP="005214CC">
            <w:pPr>
              <w:pStyle w:val="Corpodeltesto"/>
              <w:spacing w:line="240" w:lineRule="auto"/>
              <w:rPr>
                <w:rFonts w:cs="Tahoma"/>
                <w:sz w:val="18"/>
              </w:rPr>
            </w:pPr>
          </w:p>
          <w:p w:rsidR="004260EC" w:rsidRPr="004260EC" w:rsidRDefault="004260EC" w:rsidP="005214CC">
            <w:pPr>
              <w:pStyle w:val="Corpodeltesto"/>
              <w:spacing w:line="240" w:lineRule="auto"/>
              <w:rPr>
                <w:rFonts w:cs="Tahoma"/>
                <w:sz w:val="18"/>
              </w:rPr>
            </w:pPr>
            <w:r>
              <w:rPr>
                <w:rFonts w:cs="Tahoma"/>
                <w:sz w:val="18"/>
              </w:rPr>
              <w:t xml:space="preserve">d) </w:t>
            </w:r>
            <w:r w:rsidRPr="004260EC">
              <w:rPr>
                <w:rFonts w:cs="Tahoma"/>
                <w:sz w:val="18"/>
              </w:rPr>
              <w:t>esaminare i bilanci annuali del Fondo sui quali riferiscono per iscritto al Consiglio di Amministrazione.</w:t>
            </w:r>
          </w:p>
          <w:p w:rsidR="00C64F08" w:rsidRPr="004260EC" w:rsidRDefault="00C64F08" w:rsidP="005214CC">
            <w:pPr>
              <w:pStyle w:val="Corpodeltesto"/>
              <w:spacing w:line="240" w:lineRule="auto"/>
              <w:rPr>
                <w:rFonts w:cs="Tahoma"/>
                <w:sz w:val="18"/>
              </w:rPr>
            </w:pPr>
          </w:p>
          <w:p w:rsidR="004260EC" w:rsidRPr="00CD7147" w:rsidRDefault="004260EC" w:rsidP="005214CC">
            <w:pPr>
              <w:pStyle w:val="Corpodeltesto"/>
              <w:spacing w:line="240" w:lineRule="auto"/>
              <w:rPr>
                <w:rFonts w:cs="Tahoma"/>
                <w:sz w:val="18"/>
              </w:rPr>
            </w:pPr>
            <w:r w:rsidRPr="00882A34">
              <w:rPr>
                <w:rFonts w:cs="Tahoma"/>
                <w:sz w:val="18"/>
              </w:rPr>
              <w:t>17. Detti compensi vengono ragguagliati annualme</w:t>
            </w:r>
            <w:r w:rsidR="00D0650C">
              <w:rPr>
                <w:rFonts w:cs="Tahoma"/>
                <w:sz w:val="18"/>
              </w:rPr>
              <w:t>nte in base all’indice Istat di r</w:t>
            </w:r>
            <w:r w:rsidRPr="00882A34">
              <w:rPr>
                <w:rFonts w:cs="Tahoma"/>
                <w:sz w:val="18"/>
              </w:rPr>
              <w:t>ivalutazione monetaria. Ai componenti del Collegio spetta altresì il rimborso delle spese sostenute nello svolgimento delle proprie funzioni.</w:t>
            </w:r>
          </w:p>
        </w:tc>
        <w:tc>
          <w:tcPr>
            <w:tcW w:w="14883" w:type="dxa"/>
            <w:tcBorders>
              <w:right w:val="single" w:sz="48" w:space="0" w:color="auto"/>
            </w:tcBorders>
          </w:tcPr>
          <w:p w:rsidR="005214CC" w:rsidRPr="00C21A6C" w:rsidRDefault="005214CC" w:rsidP="005214CC">
            <w:pPr>
              <w:pStyle w:val="Corpodeltesto"/>
              <w:spacing w:line="240" w:lineRule="auto"/>
              <w:rPr>
                <w:rFonts w:cs="Tahoma"/>
                <w:b/>
                <w:sz w:val="18"/>
              </w:rPr>
            </w:pPr>
            <w:r w:rsidRPr="00C21A6C">
              <w:rPr>
                <w:rFonts w:cs="Tahoma"/>
                <w:b/>
                <w:sz w:val="18"/>
              </w:rPr>
              <w:t>Articolo 11</w:t>
            </w:r>
          </w:p>
          <w:p w:rsidR="00780798" w:rsidRDefault="00780798" w:rsidP="00780798">
            <w:pPr>
              <w:pStyle w:val="Corpodeltesto"/>
              <w:spacing w:line="240" w:lineRule="auto"/>
              <w:rPr>
                <w:rFonts w:cs="Tahoma"/>
                <w:sz w:val="18"/>
              </w:rPr>
            </w:pPr>
            <w:r w:rsidRPr="004260EC">
              <w:rPr>
                <w:rFonts w:cs="Tahoma"/>
                <w:sz w:val="18"/>
              </w:rPr>
              <w:t>5.</w:t>
            </w:r>
            <w:r>
              <w:rPr>
                <w:rFonts w:cs="Tahoma"/>
                <w:sz w:val="18"/>
              </w:rPr>
              <w:t xml:space="preserve"> </w:t>
            </w:r>
            <w:r w:rsidRPr="004260EC">
              <w:rPr>
                <w:rFonts w:cs="Tahoma"/>
                <w:sz w:val="18"/>
              </w:rPr>
              <w:t>In particolare i Sindaci debbono:</w:t>
            </w:r>
          </w:p>
          <w:p w:rsidR="00780798" w:rsidRDefault="00780798" w:rsidP="00780798">
            <w:pPr>
              <w:pStyle w:val="Corpodeltesto"/>
              <w:spacing w:line="240" w:lineRule="auto"/>
              <w:rPr>
                <w:rFonts w:cs="Tahoma"/>
                <w:sz w:val="18"/>
              </w:rPr>
            </w:pPr>
          </w:p>
          <w:p w:rsidR="00780798" w:rsidRDefault="00780798" w:rsidP="00756DAA">
            <w:pPr>
              <w:pStyle w:val="Corpodeltesto"/>
              <w:spacing w:line="240" w:lineRule="auto"/>
              <w:rPr>
                <w:rFonts w:cs="Tahoma"/>
                <w:sz w:val="18"/>
              </w:rPr>
            </w:pPr>
            <w:r>
              <w:rPr>
                <w:rFonts w:cs="Tahoma"/>
                <w:sz w:val="18"/>
              </w:rPr>
              <w:t xml:space="preserve">b) </w:t>
            </w:r>
            <w:r w:rsidRPr="004260EC">
              <w:rPr>
                <w:rFonts w:cs="Tahoma"/>
                <w:sz w:val="18"/>
              </w:rPr>
              <w:t>controllare le scritture contabili;</w:t>
            </w:r>
          </w:p>
          <w:p w:rsidR="00756DAA" w:rsidRPr="004260EC" w:rsidRDefault="00756DAA" w:rsidP="00756DAA">
            <w:pPr>
              <w:pStyle w:val="Corpodeltesto"/>
              <w:spacing w:line="240" w:lineRule="auto"/>
              <w:rPr>
                <w:rFonts w:cs="Tahoma"/>
                <w:sz w:val="18"/>
              </w:rPr>
            </w:pPr>
          </w:p>
          <w:p w:rsidR="005214CC" w:rsidRDefault="005214CC" w:rsidP="00756DAA">
            <w:pPr>
              <w:pStyle w:val="Corpodeltesto"/>
              <w:spacing w:line="240" w:lineRule="auto"/>
              <w:rPr>
                <w:rFonts w:cs="Tahoma"/>
                <w:b/>
                <w:sz w:val="18"/>
              </w:rPr>
            </w:pPr>
            <w:r w:rsidRPr="00C21A6C">
              <w:rPr>
                <w:rFonts w:cs="Tahoma"/>
                <w:b/>
                <w:sz w:val="18"/>
              </w:rPr>
              <w:t>c) effettuare la revisione legale dei conti</w:t>
            </w:r>
          </w:p>
          <w:p w:rsidR="00756DAA" w:rsidRDefault="00756DAA" w:rsidP="00756DAA">
            <w:pPr>
              <w:pStyle w:val="Corpodeltesto"/>
              <w:spacing w:line="240" w:lineRule="auto"/>
              <w:rPr>
                <w:rFonts w:cs="Tahoma"/>
                <w:b/>
                <w:sz w:val="18"/>
              </w:rPr>
            </w:pPr>
          </w:p>
          <w:p w:rsidR="005214CC" w:rsidRPr="00C21A6C" w:rsidRDefault="005214CC" w:rsidP="00756DAA">
            <w:pPr>
              <w:pStyle w:val="Corpodeltesto"/>
              <w:spacing w:line="240" w:lineRule="auto"/>
              <w:rPr>
                <w:rFonts w:cs="Tahoma"/>
                <w:b/>
                <w:sz w:val="18"/>
              </w:rPr>
            </w:pPr>
            <w:r w:rsidRPr="00C21A6C">
              <w:rPr>
                <w:rFonts w:cs="Tahoma"/>
                <w:b/>
                <w:sz w:val="18"/>
              </w:rPr>
              <w:t xml:space="preserve">d) </w:t>
            </w:r>
            <w:r w:rsidRPr="00DF1125">
              <w:rPr>
                <w:rFonts w:cs="Tahoma"/>
                <w:sz w:val="18"/>
              </w:rPr>
              <w:t>compiere ispezioni e riscontri di  cassa;</w:t>
            </w:r>
          </w:p>
          <w:p w:rsidR="00DF1125" w:rsidRDefault="00DF1125" w:rsidP="00DF1125">
            <w:pPr>
              <w:pStyle w:val="Corpodeltesto"/>
              <w:spacing w:line="240" w:lineRule="auto"/>
              <w:rPr>
                <w:rFonts w:cs="Tahoma"/>
                <w:b/>
                <w:sz w:val="18"/>
              </w:rPr>
            </w:pPr>
          </w:p>
          <w:p w:rsidR="005214CC" w:rsidRPr="00DF1125" w:rsidRDefault="00DF1125" w:rsidP="00DF1125">
            <w:pPr>
              <w:pStyle w:val="Corpodeltesto"/>
              <w:spacing w:line="240" w:lineRule="auto"/>
              <w:rPr>
                <w:rFonts w:cs="Tahoma"/>
                <w:sz w:val="18"/>
              </w:rPr>
            </w:pPr>
            <w:r>
              <w:rPr>
                <w:rFonts w:cs="Tahoma"/>
                <w:b/>
                <w:sz w:val="18"/>
              </w:rPr>
              <w:t>e</w:t>
            </w:r>
            <w:r w:rsidR="005214CC" w:rsidRPr="00C21A6C">
              <w:rPr>
                <w:rFonts w:cs="Tahoma"/>
                <w:b/>
                <w:sz w:val="18"/>
              </w:rPr>
              <w:t xml:space="preserve">) </w:t>
            </w:r>
            <w:r w:rsidR="005214CC" w:rsidRPr="00DF1125">
              <w:rPr>
                <w:rFonts w:cs="Tahoma"/>
                <w:sz w:val="18"/>
              </w:rPr>
              <w:t>esaminare i bilanci annuali del Fondo sui quali riferiscono per iscritto al Consiglio di Amministrazione.</w:t>
            </w:r>
          </w:p>
          <w:p w:rsidR="00D0650C" w:rsidRDefault="00D0650C" w:rsidP="00C21A6C">
            <w:pPr>
              <w:pStyle w:val="Corpodeltesto"/>
              <w:spacing w:line="240" w:lineRule="auto"/>
              <w:rPr>
                <w:rFonts w:cs="Tahoma"/>
                <w:b/>
                <w:sz w:val="18"/>
              </w:rPr>
            </w:pPr>
          </w:p>
          <w:p w:rsidR="00CD7147" w:rsidRDefault="00D0650C" w:rsidP="00CD7147">
            <w:pPr>
              <w:pStyle w:val="Corpodeltesto"/>
              <w:spacing w:line="240" w:lineRule="auto"/>
              <w:rPr>
                <w:rFonts w:cs="Tahoma"/>
                <w:b/>
                <w:sz w:val="18"/>
              </w:rPr>
            </w:pPr>
            <w:r>
              <w:rPr>
                <w:rFonts w:cs="Tahoma"/>
                <w:b/>
                <w:sz w:val="18"/>
              </w:rPr>
              <w:t>Comma abrogato</w:t>
            </w:r>
          </w:p>
          <w:p w:rsidR="00FC20CA" w:rsidRDefault="00FC20CA" w:rsidP="00CD7147">
            <w:pPr>
              <w:pStyle w:val="Corpodeltesto"/>
              <w:spacing w:line="240" w:lineRule="auto"/>
              <w:rPr>
                <w:rFonts w:cs="Tahoma"/>
                <w:b/>
                <w:sz w:val="18"/>
              </w:rPr>
            </w:pPr>
          </w:p>
          <w:p w:rsidR="00FC20CA" w:rsidRDefault="00FC20CA" w:rsidP="00CD7147">
            <w:pPr>
              <w:pStyle w:val="Corpodeltesto"/>
              <w:spacing w:line="240" w:lineRule="auto"/>
              <w:rPr>
                <w:rFonts w:cs="Tahoma"/>
                <w:b/>
                <w:sz w:val="18"/>
              </w:rPr>
            </w:pPr>
          </w:p>
          <w:p w:rsidR="00FC20CA" w:rsidRPr="00C21A6C" w:rsidRDefault="00FC20CA" w:rsidP="00FC20CA">
            <w:pPr>
              <w:pStyle w:val="Corpodeltesto"/>
              <w:spacing w:line="240" w:lineRule="auto"/>
            </w:pPr>
            <w:r>
              <w:rPr>
                <w:rFonts w:cs="Tahoma"/>
                <w:b/>
                <w:sz w:val="18"/>
              </w:rPr>
              <w:t xml:space="preserve">Per effetto dell’abrogazione del comma 17, i successivi commi 18, 19, 20, 21 e 22  diventano rispettivamente comma : 17, 18, 19, 20 e 21. </w:t>
            </w:r>
          </w:p>
        </w:tc>
      </w:tr>
      <w:tr w:rsidR="00D66863" w:rsidTr="00FA5C35">
        <w:tc>
          <w:tcPr>
            <w:tcW w:w="7514" w:type="dxa"/>
            <w:tcBorders>
              <w:left w:val="single" w:sz="48" w:space="0" w:color="auto"/>
              <w:bottom w:val="single" w:sz="4" w:space="0" w:color="auto"/>
            </w:tcBorders>
          </w:tcPr>
          <w:p w:rsidR="00D66863" w:rsidRPr="00D66863" w:rsidRDefault="00D66863" w:rsidP="00D0650C">
            <w:pPr>
              <w:pStyle w:val="Corpodeltesto"/>
              <w:spacing w:line="240" w:lineRule="auto"/>
              <w:rPr>
                <w:rFonts w:cs="Tahoma"/>
                <w:b/>
                <w:sz w:val="18"/>
              </w:rPr>
            </w:pPr>
            <w:r w:rsidRPr="00D66863">
              <w:rPr>
                <w:rFonts w:cs="Tahoma"/>
                <w:b/>
                <w:sz w:val="18"/>
              </w:rPr>
              <w:t>Articolo 17</w:t>
            </w:r>
          </w:p>
          <w:p w:rsidR="00D66863" w:rsidRDefault="00D66863" w:rsidP="00D0650C">
            <w:pPr>
              <w:pStyle w:val="Corpodeltesto"/>
              <w:spacing w:line="240" w:lineRule="auto"/>
              <w:rPr>
                <w:rFonts w:cs="Tahoma"/>
                <w:sz w:val="18"/>
              </w:rPr>
            </w:pPr>
          </w:p>
          <w:p w:rsidR="00D66863" w:rsidRPr="00D66863" w:rsidRDefault="00D66863" w:rsidP="00D87BEB">
            <w:pPr>
              <w:pStyle w:val="Corpodeltesto"/>
              <w:spacing w:line="240" w:lineRule="auto"/>
              <w:rPr>
                <w:rFonts w:cs="Tahoma"/>
                <w:sz w:val="18"/>
              </w:rPr>
            </w:pPr>
            <w:r>
              <w:rPr>
                <w:rFonts w:cs="Tahoma"/>
                <w:sz w:val="18"/>
              </w:rPr>
              <w:t xml:space="preserve">1. </w:t>
            </w:r>
            <w:r w:rsidRPr="00D66863">
              <w:rPr>
                <w:rFonts w:cs="Tahoma"/>
                <w:sz w:val="18"/>
              </w:rPr>
              <w:t>Scopo specifico della Sezione A è di garantire agli iscritti di cui all’art. 2 comma 3, lettere a) e d) l'erogazione di trattamenti pensionistici complementari, in conformità con il principio di capitalizzazione individuale.</w:t>
            </w:r>
          </w:p>
        </w:tc>
        <w:tc>
          <w:tcPr>
            <w:tcW w:w="14883" w:type="dxa"/>
            <w:tcBorders>
              <w:bottom w:val="single" w:sz="4" w:space="0" w:color="auto"/>
              <w:right w:val="single" w:sz="48" w:space="0" w:color="auto"/>
            </w:tcBorders>
          </w:tcPr>
          <w:p w:rsidR="00D66863" w:rsidRDefault="00083FF3" w:rsidP="00A258AB">
            <w:pPr>
              <w:pStyle w:val="Corpodeltesto"/>
              <w:spacing w:line="240" w:lineRule="auto"/>
              <w:rPr>
                <w:rFonts w:cs="Tahoma"/>
                <w:b/>
                <w:sz w:val="18"/>
              </w:rPr>
            </w:pPr>
            <w:r>
              <w:rPr>
                <w:rFonts w:cs="Tahoma"/>
                <w:b/>
                <w:sz w:val="18"/>
              </w:rPr>
              <w:t>Articolo 17</w:t>
            </w:r>
          </w:p>
          <w:p w:rsidR="00A258AB" w:rsidRPr="00D66863" w:rsidRDefault="00A258AB" w:rsidP="00A258AB">
            <w:pPr>
              <w:pStyle w:val="Corpodeltesto"/>
              <w:spacing w:line="240" w:lineRule="auto"/>
              <w:rPr>
                <w:rFonts w:cs="Tahoma"/>
                <w:b/>
                <w:sz w:val="18"/>
              </w:rPr>
            </w:pPr>
          </w:p>
          <w:p w:rsidR="00D87BEB" w:rsidRPr="00A258AB" w:rsidRDefault="001643DE" w:rsidP="001643DE">
            <w:pPr>
              <w:pStyle w:val="Corpodeltesto"/>
              <w:spacing w:line="240" w:lineRule="auto"/>
              <w:rPr>
                <w:rFonts w:cs="Tahoma"/>
                <w:sz w:val="18"/>
              </w:rPr>
            </w:pPr>
            <w:r>
              <w:rPr>
                <w:rFonts w:cs="Tahoma"/>
                <w:sz w:val="18"/>
              </w:rPr>
              <w:t>1.</w:t>
            </w:r>
            <w:r w:rsidR="007F3A47" w:rsidRPr="00A258AB">
              <w:rPr>
                <w:rFonts w:cs="Tahoma"/>
                <w:sz w:val="18"/>
              </w:rPr>
              <w:t xml:space="preserve">Scopo specifico della Sezione A è di garantire agli iscritti di cui all’art. 2 comma </w:t>
            </w:r>
            <w:r w:rsidR="007F3A47" w:rsidRPr="001643DE">
              <w:rPr>
                <w:rFonts w:cs="Tahoma"/>
                <w:b/>
                <w:sz w:val="18"/>
              </w:rPr>
              <w:t>4</w:t>
            </w:r>
            <w:r w:rsidR="007F3A47" w:rsidRPr="00A258AB">
              <w:rPr>
                <w:rFonts w:cs="Tahoma"/>
                <w:sz w:val="18"/>
              </w:rPr>
              <w:t>, lettere a) e d) l'erogazione di trattamenti pensionistici complementari, in conformità con il principio di capitalizzazione individuale.</w:t>
            </w:r>
          </w:p>
        </w:tc>
      </w:tr>
      <w:tr w:rsidR="00D66863" w:rsidTr="00FA5C35">
        <w:tc>
          <w:tcPr>
            <w:tcW w:w="7514" w:type="dxa"/>
            <w:tcBorders>
              <w:left w:val="single" w:sz="48" w:space="0" w:color="auto"/>
            </w:tcBorders>
          </w:tcPr>
          <w:p w:rsidR="00D66863" w:rsidRPr="00D66863" w:rsidRDefault="00D66863" w:rsidP="00D0650C">
            <w:pPr>
              <w:pStyle w:val="Corpodeltesto"/>
              <w:spacing w:line="240" w:lineRule="auto"/>
              <w:rPr>
                <w:rFonts w:cs="Tahoma"/>
                <w:b/>
                <w:sz w:val="18"/>
              </w:rPr>
            </w:pPr>
            <w:r w:rsidRPr="00D66863">
              <w:rPr>
                <w:rFonts w:cs="Tahoma"/>
                <w:b/>
                <w:sz w:val="18"/>
              </w:rPr>
              <w:t>Articolo 18</w:t>
            </w:r>
          </w:p>
          <w:p w:rsidR="00D66863" w:rsidRPr="00D66863" w:rsidRDefault="00D66863" w:rsidP="00D0650C">
            <w:pPr>
              <w:pStyle w:val="Corpodeltesto"/>
              <w:spacing w:line="240" w:lineRule="auto"/>
              <w:rPr>
                <w:rFonts w:cs="Tahoma"/>
                <w:sz w:val="18"/>
              </w:rPr>
            </w:pPr>
          </w:p>
          <w:p w:rsidR="00685006" w:rsidRDefault="00D66863" w:rsidP="00DF1125">
            <w:pPr>
              <w:pStyle w:val="Corpodeltesto"/>
              <w:spacing w:line="240" w:lineRule="auto"/>
              <w:rPr>
                <w:rFonts w:cs="Tahoma"/>
                <w:sz w:val="18"/>
              </w:rPr>
            </w:pPr>
            <w:r w:rsidRPr="00154E78">
              <w:rPr>
                <w:rFonts w:cs="Tahoma"/>
                <w:sz w:val="18"/>
              </w:rPr>
              <w:t>2. L’importo della posizione individuale di ogni iscritto alla Sezione A è rappresentato dal</w:t>
            </w:r>
          </w:p>
          <w:p w:rsidR="00D66863" w:rsidRPr="00D66863" w:rsidRDefault="00D66863" w:rsidP="00DF1125">
            <w:pPr>
              <w:pStyle w:val="Corpodeltesto"/>
              <w:spacing w:line="240" w:lineRule="auto"/>
              <w:rPr>
                <w:rFonts w:cs="Tahoma"/>
                <w:sz w:val="18"/>
              </w:rPr>
            </w:pPr>
            <w:r w:rsidRPr="00154E78">
              <w:rPr>
                <w:rFonts w:cs="Tahoma"/>
                <w:sz w:val="18"/>
              </w:rPr>
              <w:t>valore spettante ai sensi del citato progetto di riforma al netto dell’eventuale residuo debito per prestito contratto con il Fondo.</w:t>
            </w:r>
          </w:p>
        </w:tc>
        <w:tc>
          <w:tcPr>
            <w:tcW w:w="14883" w:type="dxa"/>
            <w:tcBorders>
              <w:right w:val="single" w:sz="48" w:space="0" w:color="auto"/>
            </w:tcBorders>
          </w:tcPr>
          <w:p w:rsidR="00D66863" w:rsidRPr="00D66863" w:rsidRDefault="00083FF3" w:rsidP="00D0650C">
            <w:pPr>
              <w:pStyle w:val="Corpodeltesto"/>
              <w:spacing w:line="240" w:lineRule="auto"/>
              <w:rPr>
                <w:rFonts w:cs="Tahoma"/>
                <w:b/>
                <w:sz w:val="18"/>
              </w:rPr>
            </w:pPr>
            <w:r>
              <w:rPr>
                <w:rFonts w:cs="Tahoma"/>
                <w:b/>
                <w:sz w:val="18"/>
              </w:rPr>
              <w:t>Articolo 18</w:t>
            </w:r>
          </w:p>
          <w:p w:rsidR="00D66863" w:rsidRPr="00154E78" w:rsidRDefault="00D66863" w:rsidP="00D0650C">
            <w:pPr>
              <w:pStyle w:val="Corpodeltesto"/>
              <w:spacing w:line="240" w:lineRule="auto"/>
              <w:rPr>
                <w:rFonts w:cs="Tahoma"/>
                <w:sz w:val="18"/>
              </w:rPr>
            </w:pPr>
          </w:p>
          <w:p w:rsidR="00A258AB" w:rsidRPr="00154E78" w:rsidRDefault="00FC29E7" w:rsidP="00D87BEB">
            <w:pPr>
              <w:pStyle w:val="Corpodeltesto"/>
              <w:spacing w:line="240" w:lineRule="auto"/>
              <w:rPr>
                <w:rFonts w:cs="Tahoma"/>
                <w:sz w:val="18"/>
              </w:rPr>
            </w:pPr>
            <w:r w:rsidRPr="002604D3">
              <w:rPr>
                <w:rFonts w:cs="Tahoma"/>
                <w:sz w:val="18"/>
                <w:szCs w:val="18"/>
              </w:rPr>
              <w:t>2. L’importo</w:t>
            </w:r>
            <w:r w:rsidRPr="00DF1125">
              <w:rPr>
                <w:rFonts w:cs="Tahoma"/>
                <w:sz w:val="18"/>
                <w:szCs w:val="18"/>
              </w:rPr>
              <w:t xml:space="preserve"> della posizione individuale di ogni iscritto alla Sezione A è rappresentato dal valore spettante ai sensi del citato progetto di riforma</w:t>
            </w:r>
            <w:r w:rsidR="00154E78" w:rsidRPr="00083FF3">
              <w:rPr>
                <w:rFonts w:cs="Tahoma"/>
                <w:b/>
                <w:sz w:val="18"/>
                <w:szCs w:val="18"/>
              </w:rPr>
              <w:t>, il cui accredito, in caso di dismissione parziale del patrimonio immobiliare</w:t>
            </w:r>
            <w:r w:rsidR="003F2443" w:rsidRPr="00083FF3">
              <w:rPr>
                <w:rFonts w:cs="Tahoma"/>
                <w:b/>
                <w:sz w:val="18"/>
                <w:szCs w:val="18"/>
              </w:rPr>
              <w:t>,</w:t>
            </w:r>
            <w:r w:rsidR="00154E78" w:rsidRPr="00083FF3">
              <w:rPr>
                <w:rFonts w:cs="Tahoma"/>
                <w:b/>
                <w:sz w:val="18"/>
                <w:szCs w:val="18"/>
              </w:rPr>
              <w:t xml:space="preserve"> potrà realizzarsi in termini di progressività a </w:t>
            </w:r>
            <w:r w:rsidR="00DF1125">
              <w:rPr>
                <w:rFonts w:cs="Tahoma"/>
                <w:b/>
                <w:sz w:val="18"/>
                <w:szCs w:val="18"/>
              </w:rPr>
              <w:t>norma del successivo articolo 39.</w:t>
            </w:r>
          </w:p>
        </w:tc>
      </w:tr>
      <w:tr w:rsidR="00214B11" w:rsidTr="00FA5C35">
        <w:tc>
          <w:tcPr>
            <w:tcW w:w="7514" w:type="dxa"/>
            <w:tcBorders>
              <w:left w:val="single" w:sz="48" w:space="0" w:color="auto"/>
            </w:tcBorders>
          </w:tcPr>
          <w:p w:rsidR="00214B11" w:rsidRPr="00214B11" w:rsidRDefault="00214B11" w:rsidP="00D0650C">
            <w:pPr>
              <w:pStyle w:val="Corpodeltesto"/>
              <w:spacing w:line="240" w:lineRule="auto"/>
              <w:rPr>
                <w:rFonts w:cs="Tahoma"/>
                <w:b/>
                <w:sz w:val="18"/>
              </w:rPr>
            </w:pPr>
            <w:r w:rsidRPr="00214B11">
              <w:rPr>
                <w:rFonts w:cs="Tahoma"/>
                <w:b/>
                <w:sz w:val="18"/>
              </w:rPr>
              <w:t>Articolo 19</w:t>
            </w:r>
          </w:p>
          <w:p w:rsidR="00214B11" w:rsidRPr="00214B11" w:rsidRDefault="00214B11" w:rsidP="00D0650C">
            <w:pPr>
              <w:pStyle w:val="Corpodeltesto"/>
              <w:spacing w:line="240" w:lineRule="auto"/>
              <w:rPr>
                <w:rFonts w:cs="Tahoma"/>
                <w:sz w:val="18"/>
              </w:rPr>
            </w:pPr>
          </w:p>
          <w:p w:rsidR="00214B11" w:rsidRPr="00214B11" w:rsidRDefault="00214B11" w:rsidP="00D0650C">
            <w:pPr>
              <w:pStyle w:val="Corpodeltesto"/>
              <w:spacing w:line="240" w:lineRule="auto"/>
              <w:rPr>
                <w:rFonts w:cs="Tahoma"/>
                <w:sz w:val="18"/>
              </w:rPr>
            </w:pPr>
            <w:r w:rsidRPr="00154E78">
              <w:rPr>
                <w:rFonts w:cs="Tahoma"/>
                <w:sz w:val="18"/>
              </w:rPr>
              <w:t>1. Per la gestione del patrimonio della Sezione A il Fondo può stipulare convenzioni con i soggetti gestori a ciò abilitati dalla legge, scelti in base ad elementi di solidità, affidabilità e andamento dei rendimenti in rapporto alle tipologie di investimento.</w:t>
            </w:r>
          </w:p>
        </w:tc>
        <w:tc>
          <w:tcPr>
            <w:tcW w:w="14883" w:type="dxa"/>
            <w:tcBorders>
              <w:right w:val="single" w:sz="48" w:space="0" w:color="auto"/>
            </w:tcBorders>
          </w:tcPr>
          <w:p w:rsidR="00214B11" w:rsidRPr="00214B11" w:rsidRDefault="008D7703" w:rsidP="00D0650C">
            <w:pPr>
              <w:pStyle w:val="Corpodeltesto"/>
              <w:spacing w:line="240" w:lineRule="auto"/>
              <w:rPr>
                <w:rFonts w:cs="Tahoma"/>
                <w:b/>
                <w:sz w:val="18"/>
              </w:rPr>
            </w:pPr>
            <w:r>
              <w:rPr>
                <w:rFonts w:cs="Tahoma"/>
                <w:b/>
                <w:sz w:val="18"/>
              </w:rPr>
              <w:t xml:space="preserve">Articolo </w:t>
            </w:r>
            <w:r w:rsidR="00083FF3">
              <w:rPr>
                <w:rFonts w:cs="Tahoma"/>
                <w:b/>
                <w:sz w:val="18"/>
              </w:rPr>
              <w:t>19</w:t>
            </w:r>
          </w:p>
          <w:p w:rsidR="00214B11" w:rsidRDefault="00214B11" w:rsidP="00D0650C">
            <w:pPr>
              <w:pStyle w:val="Corpodeltesto"/>
              <w:spacing w:line="240" w:lineRule="auto"/>
              <w:rPr>
                <w:rFonts w:cs="Tahoma"/>
                <w:b/>
                <w:sz w:val="18"/>
              </w:rPr>
            </w:pPr>
          </w:p>
          <w:p w:rsidR="00A258AB" w:rsidRDefault="00154E78" w:rsidP="00D87BEB">
            <w:pPr>
              <w:pStyle w:val="Corpodeltesto"/>
              <w:spacing w:line="240" w:lineRule="auto"/>
              <w:rPr>
                <w:rFonts w:cs="Tahoma"/>
                <w:b/>
                <w:sz w:val="18"/>
              </w:rPr>
            </w:pPr>
            <w:r w:rsidRPr="00DF1125">
              <w:rPr>
                <w:rFonts w:cs="Tahoma"/>
                <w:sz w:val="18"/>
              </w:rPr>
              <w:t>1. Per la gestione del patrimonio della Sezione A il Fondo può stipulare convenzioni con i soggetti gestori a ciò abilitati dalla legge scelti, in base ad elementi di solidità, affidabilità e andamento dei rendimenti in rapporto alle tipologie di investimento</w:t>
            </w:r>
            <w:r w:rsidRPr="00DF1125">
              <w:rPr>
                <w:rFonts w:cs="Tahoma"/>
                <w:b/>
                <w:sz w:val="18"/>
              </w:rPr>
              <w:t>, i</w:t>
            </w:r>
            <w:r w:rsidRPr="00083FF3">
              <w:rPr>
                <w:rFonts w:cs="Tahoma"/>
                <w:b/>
                <w:sz w:val="18"/>
              </w:rPr>
              <w:t>n conformità alle disposizioni di Legge tempo per tempo vigenti ed in ossequio alle indicazioni emanate dalla COVIP.</w:t>
            </w:r>
            <w:r w:rsidR="00A258AB">
              <w:rPr>
                <w:rFonts w:cs="Tahoma"/>
                <w:b/>
                <w:sz w:val="18"/>
              </w:rPr>
              <w:t xml:space="preserve"> </w:t>
            </w:r>
          </w:p>
        </w:tc>
      </w:tr>
      <w:tr w:rsidR="00214B11" w:rsidTr="00FA5C35">
        <w:tc>
          <w:tcPr>
            <w:tcW w:w="7514" w:type="dxa"/>
            <w:tcBorders>
              <w:left w:val="single" w:sz="48" w:space="0" w:color="auto"/>
            </w:tcBorders>
          </w:tcPr>
          <w:p w:rsidR="00214B11" w:rsidRPr="00214B11" w:rsidRDefault="00214B11" w:rsidP="00D0650C">
            <w:pPr>
              <w:pStyle w:val="Corpodeltesto"/>
              <w:spacing w:line="240" w:lineRule="auto"/>
              <w:rPr>
                <w:rFonts w:cs="Tahoma"/>
                <w:b/>
                <w:sz w:val="18"/>
              </w:rPr>
            </w:pPr>
            <w:r w:rsidRPr="00214B11">
              <w:rPr>
                <w:rFonts w:cs="Tahoma"/>
                <w:b/>
                <w:sz w:val="18"/>
              </w:rPr>
              <w:t>Articolo 20</w:t>
            </w:r>
          </w:p>
          <w:p w:rsidR="00214B11" w:rsidRPr="00214B11" w:rsidRDefault="00214B11" w:rsidP="00D0650C">
            <w:pPr>
              <w:pStyle w:val="Corpodeltesto"/>
              <w:spacing w:line="240" w:lineRule="auto"/>
              <w:rPr>
                <w:rFonts w:cs="Tahoma"/>
                <w:sz w:val="18"/>
              </w:rPr>
            </w:pPr>
          </w:p>
          <w:p w:rsidR="00214B11" w:rsidRPr="00214B11" w:rsidRDefault="00214B11" w:rsidP="00D0650C">
            <w:pPr>
              <w:pStyle w:val="Corpodeltesto"/>
              <w:spacing w:line="240" w:lineRule="auto"/>
              <w:rPr>
                <w:rFonts w:cs="Tahoma"/>
                <w:sz w:val="18"/>
              </w:rPr>
            </w:pPr>
            <w:r>
              <w:rPr>
                <w:rFonts w:cs="Tahoma"/>
                <w:sz w:val="18"/>
              </w:rPr>
              <w:t xml:space="preserve">4. </w:t>
            </w:r>
            <w:r w:rsidRPr="00214B11">
              <w:rPr>
                <w:rFonts w:cs="Tahoma"/>
                <w:sz w:val="18"/>
              </w:rPr>
              <w:t xml:space="preserve">Ogni altra disponibilità, determinata e ripartita ai sensi dell’articolo 12, comma 2, del Progetto di Riforma, è riservata unicamente ai destinatari del richiamato </w:t>
            </w:r>
            <w:r>
              <w:rPr>
                <w:rFonts w:cs="Tahoma"/>
                <w:sz w:val="18"/>
              </w:rPr>
              <w:t>P</w:t>
            </w:r>
            <w:r w:rsidRPr="00214B11">
              <w:rPr>
                <w:rFonts w:cs="Tahoma"/>
                <w:sz w:val="18"/>
              </w:rPr>
              <w:t>rogetto.</w:t>
            </w:r>
          </w:p>
        </w:tc>
        <w:tc>
          <w:tcPr>
            <w:tcW w:w="14883" w:type="dxa"/>
            <w:tcBorders>
              <w:right w:val="single" w:sz="48" w:space="0" w:color="auto"/>
            </w:tcBorders>
          </w:tcPr>
          <w:p w:rsidR="00214B11" w:rsidRPr="00214B11" w:rsidRDefault="00083FF3" w:rsidP="00D0650C">
            <w:pPr>
              <w:pStyle w:val="Corpodeltesto"/>
              <w:spacing w:line="240" w:lineRule="auto"/>
              <w:rPr>
                <w:rFonts w:cs="Tahoma"/>
                <w:b/>
                <w:sz w:val="18"/>
              </w:rPr>
            </w:pPr>
            <w:r>
              <w:rPr>
                <w:rFonts w:cs="Tahoma"/>
                <w:b/>
                <w:sz w:val="18"/>
              </w:rPr>
              <w:t>Articolo 20</w:t>
            </w:r>
          </w:p>
          <w:p w:rsidR="00214B11" w:rsidRDefault="00214B11" w:rsidP="00D0650C">
            <w:pPr>
              <w:pStyle w:val="Corpodeltesto"/>
              <w:spacing w:line="240" w:lineRule="auto"/>
              <w:rPr>
                <w:rFonts w:cs="Tahoma"/>
                <w:b/>
                <w:sz w:val="18"/>
              </w:rPr>
            </w:pPr>
          </w:p>
          <w:p w:rsidR="007D55C3" w:rsidRPr="00083FF3" w:rsidRDefault="007D55C3" w:rsidP="00D0650C">
            <w:pPr>
              <w:pStyle w:val="Corpodeltesto"/>
              <w:spacing w:line="240" w:lineRule="auto"/>
              <w:rPr>
                <w:rFonts w:cs="Tahoma"/>
                <w:b/>
                <w:sz w:val="18"/>
              </w:rPr>
            </w:pPr>
            <w:r w:rsidRPr="00DF1125">
              <w:rPr>
                <w:rFonts w:cs="Tahoma"/>
                <w:sz w:val="18"/>
              </w:rPr>
              <w:t>4. Ogni altra di</w:t>
            </w:r>
            <w:r w:rsidRPr="00DF1125">
              <w:rPr>
                <w:rFonts w:cs="Tahoma"/>
                <w:sz w:val="18"/>
                <w:szCs w:val="18"/>
              </w:rPr>
              <w:t>sponibilità, determinata e ripartita ai sensi dell’articolo</w:t>
            </w:r>
            <w:r w:rsidRPr="00083FF3">
              <w:rPr>
                <w:rFonts w:cs="Tahoma"/>
                <w:b/>
                <w:sz w:val="18"/>
                <w:szCs w:val="18"/>
              </w:rPr>
              <w:t xml:space="preserve"> 12, comma 2 </w:t>
            </w:r>
            <w:r w:rsidRPr="00083FF3">
              <w:rPr>
                <w:b/>
                <w:sz w:val="18"/>
                <w:szCs w:val="18"/>
              </w:rPr>
              <w:t>e comma 3</w:t>
            </w:r>
            <w:r w:rsidRPr="00083FF3">
              <w:rPr>
                <w:rFonts w:cs="Tahoma"/>
                <w:b/>
                <w:sz w:val="18"/>
                <w:szCs w:val="18"/>
              </w:rPr>
              <w:t xml:space="preserve">, </w:t>
            </w:r>
            <w:r w:rsidRPr="00083FF3">
              <w:rPr>
                <w:rFonts w:cs="Tahoma"/>
                <w:b/>
                <w:sz w:val="18"/>
              </w:rPr>
              <w:t>del Progetto di Riforma, è riservata unicamente ai destinatari del richiamato Progetto.</w:t>
            </w:r>
          </w:p>
        </w:tc>
      </w:tr>
      <w:tr w:rsidR="00214B11" w:rsidTr="00FA5C35">
        <w:tc>
          <w:tcPr>
            <w:tcW w:w="7514" w:type="dxa"/>
            <w:tcBorders>
              <w:left w:val="single" w:sz="48" w:space="0" w:color="auto"/>
            </w:tcBorders>
          </w:tcPr>
          <w:p w:rsidR="00214B11" w:rsidRPr="00214B11" w:rsidRDefault="00214B11" w:rsidP="00D0650C">
            <w:pPr>
              <w:pStyle w:val="Corpodeltesto"/>
              <w:spacing w:line="240" w:lineRule="auto"/>
              <w:rPr>
                <w:rFonts w:cs="Tahoma"/>
                <w:b/>
                <w:sz w:val="18"/>
              </w:rPr>
            </w:pPr>
            <w:r w:rsidRPr="00214B11">
              <w:rPr>
                <w:rFonts w:cs="Tahoma"/>
                <w:b/>
                <w:sz w:val="18"/>
              </w:rPr>
              <w:t>Articolo 22</w:t>
            </w:r>
          </w:p>
          <w:p w:rsidR="00214B11" w:rsidRPr="00214B11" w:rsidRDefault="00214B11" w:rsidP="00D0650C">
            <w:pPr>
              <w:pStyle w:val="Corpodeltesto"/>
              <w:spacing w:line="240" w:lineRule="auto"/>
              <w:rPr>
                <w:rFonts w:cs="Tahoma"/>
                <w:sz w:val="18"/>
              </w:rPr>
            </w:pPr>
          </w:p>
          <w:p w:rsidR="00214B11" w:rsidRPr="00214B11" w:rsidRDefault="00214B11" w:rsidP="00A258AB">
            <w:pPr>
              <w:pStyle w:val="Corpodeltesto"/>
              <w:spacing w:line="240" w:lineRule="auto"/>
              <w:rPr>
                <w:rFonts w:cs="Tahoma"/>
                <w:sz w:val="18"/>
              </w:rPr>
            </w:pPr>
          </w:p>
        </w:tc>
        <w:tc>
          <w:tcPr>
            <w:tcW w:w="14883" w:type="dxa"/>
            <w:tcBorders>
              <w:right w:val="single" w:sz="48" w:space="0" w:color="auto"/>
            </w:tcBorders>
          </w:tcPr>
          <w:p w:rsidR="00A258AB" w:rsidRDefault="00A258AB" w:rsidP="00A258AB">
            <w:pPr>
              <w:pStyle w:val="Corpodeltesto"/>
              <w:spacing w:line="240" w:lineRule="auto"/>
              <w:rPr>
                <w:rFonts w:cs="Tahoma"/>
                <w:b/>
                <w:sz w:val="18"/>
              </w:rPr>
            </w:pPr>
            <w:r w:rsidRPr="00214B11">
              <w:rPr>
                <w:rFonts w:cs="Tahoma"/>
                <w:b/>
                <w:sz w:val="18"/>
              </w:rPr>
              <w:t>Articolo 22</w:t>
            </w:r>
          </w:p>
          <w:p w:rsidR="00A258AB" w:rsidRPr="00214B11" w:rsidRDefault="003048A1" w:rsidP="00D87BEB">
            <w:pPr>
              <w:pStyle w:val="Corpodeltesto"/>
              <w:spacing w:line="240" w:lineRule="auto"/>
              <w:rPr>
                <w:rFonts w:cs="Tahoma"/>
                <w:b/>
                <w:sz w:val="18"/>
              </w:rPr>
            </w:pPr>
            <w:r w:rsidRPr="00083FF3">
              <w:rPr>
                <w:rFonts w:cs="Tahoma"/>
                <w:b/>
                <w:sz w:val="18"/>
              </w:rPr>
              <w:t xml:space="preserve">7. L’accesso alle prestazioni pensionistiche complementari esercitato da parte di soggetti destinatari del Progetto di Riforma, per i quali all’atto della richiesta non risulti completato l’accredito della posizione individuale spettante a norma del richiamato Progetto non determina il venir meno della qualifica di iscritto, la quale viene mantenuta sino al completamento del piano di riparto delle risorse del Fondo </w:t>
            </w:r>
            <w:r w:rsidR="00346937" w:rsidRPr="00083FF3">
              <w:rPr>
                <w:rFonts w:cs="Tahoma"/>
                <w:b/>
                <w:sz w:val="18"/>
              </w:rPr>
              <w:t>c</w:t>
            </w:r>
            <w:r w:rsidRPr="00083FF3">
              <w:rPr>
                <w:rFonts w:cs="Tahoma"/>
                <w:b/>
                <w:sz w:val="18"/>
              </w:rPr>
              <w:t xml:space="preserve">on conseguente diritto ad importi residui </w:t>
            </w:r>
            <w:r w:rsidR="00346937" w:rsidRPr="00083FF3">
              <w:rPr>
                <w:rFonts w:cs="Tahoma"/>
                <w:b/>
                <w:sz w:val="18"/>
              </w:rPr>
              <w:t>eventualmente spettanti</w:t>
            </w:r>
            <w:r w:rsidRPr="00083FF3">
              <w:rPr>
                <w:rFonts w:cs="Tahoma"/>
                <w:b/>
                <w:sz w:val="18"/>
              </w:rPr>
              <w:t>.</w:t>
            </w:r>
          </w:p>
        </w:tc>
      </w:tr>
      <w:tr w:rsidR="009F13D4" w:rsidRPr="00EA4288" w:rsidTr="00FA5C35">
        <w:tc>
          <w:tcPr>
            <w:tcW w:w="7514" w:type="dxa"/>
            <w:tcBorders>
              <w:left w:val="single" w:sz="48" w:space="0" w:color="auto"/>
            </w:tcBorders>
          </w:tcPr>
          <w:p w:rsidR="009F13D4" w:rsidRPr="009F13D4" w:rsidRDefault="009F13D4" w:rsidP="0072092F">
            <w:pPr>
              <w:pStyle w:val="Corpodeltesto"/>
              <w:spacing w:line="240" w:lineRule="auto"/>
              <w:rPr>
                <w:rFonts w:cs="Tahoma"/>
                <w:b/>
                <w:sz w:val="18"/>
              </w:rPr>
            </w:pPr>
            <w:r w:rsidRPr="009F13D4">
              <w:rPr>
                <w:rFonts w:cs="Tahoma"/>
                <w:b/>
                <w:sz w:val="18"/>
              </w:rPr>
              <w:t>Articolo 37</w:t>
            </w:r>
          </w:p>
          <w:p w:rsidR="0072092F" w:rsidRDefault="0072092F" w:rsidP="0072092F">
            <w:pPr>
              <w:pStyle w:val="Corpodeltesto"/>
              <w:spacing w:line="240" w:lineRule="auto"/>
              <w:rPr>
                <w:rFonts w:cs="Tahoma"/>
                <w:sz w:val="18"/>
              </w:rPr>
            </w:pPr>
          </w:p>
          <w:p w:rsidR="009F13D4" w:rsidRPr="009F13D4" w:rsidRDefault="009F13D4" w:rsidP="0072092F">
            <w:pPr>
              <w:pStyle w:val="Corpodeltesto"/>
              <w:spacing w:line="240" w:lineRule="auto"/>
              <w:rPr>
                <w:rFonts w:cs="Tahoma"/>
                <w:sz w:val="18"/>
              </w:rPr>
            </w:pPr>
            <w:r>
              <w:rPr>
                <w:rFonts w:cs="Tahoma"/>
                <w:sz w:val="18"/>
              </w:rPr>
              <w:t xml:space="preserve">1. </w:t>
            </w:r>
            <w:r w:rsidRPr="009F13D4">
              <w:rPr>
                <w:rFonts w:cs="Tahoma"/>
                <w:sz w:val="18"/>
              </w:rPr>
              <w:t xml:space="preserve">Gli iscritti al Fondo che intendano optare per il regime disciplinato dalla Sezione A devono manifestare tale volontà in occasione del Referendum indetto per l’approvazione del Progetto e del presente Statuto. </w:t>
            </w:r>
          </w:p>
          <w:p w:rsidR="00541219" w:rsidRDefault="00541219" w:rsidP="0072092F">
            <w:pPr>
              <w:pStyle w:val="Corpodeltesto"/>
              <w:spacing w:line="240" w:lineRule="auto"/>
              <w:rPr>
                <w:rFonts w:cs="Tahoma"/>
                <w:sz w:val="18"/>
              </w:rPr>
            </w:pPr>
          </w:p>
          <w:p w:rsidR="00B54CB0" w:rsidRDefault="00B54CB0" w:rsidP="0072092F">
            <w:pPr>
              <w:pStyle w:val="Corpodeltesto"/>
              <w:spacing w:line="240" w:lineRule="auto"/>
              <w:rPr>
                <w:rFonts w:cs="Tahoma"/>
                <w:sz w:val="18"/>
              </w:rPr>
            </w:pPr>
          </w:p>
          <w:p w:rsidR="009F13D4" w:rsidRPr="009F13D4" w:rsidRDefault="009F13D4" w:rsidP="0072092F">
            <w:pPr>
              <w:pStyle w:val="Corpodeltesto"/>
              <w:spacing w:line="240" w:lineRule="auto"/>
              <w:rPr>
                <w:rFonts w:cs="Tahoma"/>
                <w:sz w:val="18"/>
              </w:rPr>
            </w:pPr>
            <w:r w:rsidRPr="009F13D4">
              <w:rPr>
                <w:rFonts w:cs="Tahoma"/>
                <w:sz w:val="18"/>
              </w:rPr>
              <w:t>2.</w:t>
            </w:r>
            <w:r>
              <w:rPr>
                <w:rFonts w:cs="Tahoma"/>
                <w:sz w:val="18"/>
              </w:rPr>
              <w:t xml:space="preserve"> </w:t>
            </w:r>
            <w:r w:rsidRPr="009F13D4">
              <w:rPr>
                <w:rFonts w:cs="Tahoma"/>
                <w:sz w:val="18"/>
              </w:rPr>
              <w:t>L’esercizio dell’opzione di cui al comma che precede è irrevocabile.</w:t>
            </w:r>
          </w:p>
          <w:p w:rsidR="009F13D4" w:rsidRPr="009F13D4" w:rsidRDefault="009F13D4" w:rsidP="0072092F">
            <w:pPr>
              <w:pStyle w:val="Corpodeltesto"/>
              <w:spacing w:line="240" w:lineRule="auto"/>
              <w:rPr>
                <w:rFonts w:cs="Tahoma"/>
                <w:sz w:val="18"/>
              </w:rPr>
            </w:pPr>
          </w:p>
          <w:p w:rsidR="009F13D4" w:rsidRPr="009F13D4" w:rsidRDefault="009F13D4" w:rsidP="0072092F">
            <w:pPr>
              <w:pStyle w:val="Corpodeltesto"/>
              <w:spacing w:line="240" w:lineRule="auto"/>
              <w:rPr>
                <w:rFonts w:cs="Tahoma"/>
                <w:sz w:val="18"/>
              </w:rPr>
            </w:pPr>
            <w:r>
              <w:rPr>
                <w:rFonts w:cs="Tahoma"/>
                <w:sz w:val="18"/>
              </w:rPr>
              <w:t xml:space="preserve">3. </w:t>
            </w:r>
            <w:r w:rsidRPr="009F13D4">
              <w:rPr>
                <w:rFonts w:cs="Tahoma"/>
                <w:sz w:val="18"/>
              </w:rPr>
              <w:t>Per coloro che optino per il regime disciplinato dalla Sezione A è costituita una posizione individuale iniziale, corrispondente alla quota del patrimonio della Sezione B del Fondo di pertinenza di ciascun iscritto determinata a norma del Progetto.</w:t>
            </w:r>
          </w:p>
          <w:p w:rsidR="009F13D4" w:rsidRPr="009F13D4" w:rsidRDefault="009F13D4" w:rsidP="0072092F">
            <w:pPr>
              <w:pStyle w:val="Corpodeltesto"/>
              <w:spacing w:line="240" w:lineRule="auto"/>
              <w:rPr>
                <w:rFonts w:cs="Tahoma"/>
                <w:sz w:val="18"/>
              </w:rPr>
            </w:pPr>
          </w:p>
          <w:p w:rsidR="0072092F" w:rsidRDefault="0072092F" w:rsidP="0072092F">
            <w:pPr>
              <w:pStyle w:val="Corpodeltesto"/>
              <w:spacing w:line="240" w:lineRule="auto"/>
              <w:rPr>
                <w:rFonts w:cs="Tahoma"/>
                <w:sz w:val="18"/>
              </w:rPr>
            </w:pPr>
          </w:p>
          <w:p w:rsidR="009F13D4" w:rsidRPr="009F13D4" w:rsidRDefault="009F13D4" w:rsidP="00FA5C35">
            <w:pPr>
              <w:pStyle w:val="Corpodeltesto"/>
              <w:spacing w:line="240" w:lineRule="auto"/>
              <w:rPr>
                <w:rFonts w:cs="Tahoma"/>
                <w:sz w:val="18"/>
              </w:rPr>
            </w:pPr>
            <w:r>
              <w:rPr>
                <w:rFonts w:cs="Tahoma"/>
                <w:sz w:val="18"/>
              </w:rPr>
              <w:t xml:space="preserve">4. </w:t>
            </w:r>
            <w:r w:rsidRPr="009F13D4">
              <w:rPr>
                <w:rFonts w:cs="Tahoma"/>
                <w:sz w:val="18"/>
              </w:rPr>
              <w:t>All’atto del passaggio a</w:t>
            </w:r>
            <w:r w:rsidR="00026AAC">
              <w:rPr>
                <w:rFonts w:cs="Tahoma"/>
                <w:sz w:val="18"/>
              </w:rPr>
              <w:t>lla Sezione A ovvero entro sei</w:t>
            </w:r>
            <w:r w:rsidRPr="009F13D4">
              <w:rPr>
                <w:rFonts w:cs="Tahoma"/>
                <w:sz w:val="18"/>
              </w:rPr>
              <w:t xml:space="preserve"> mesi dall’esercizio dell’inerente opzione, ogni iscritto può accedere alla riscossione della posizione individuale attribuitagli nell’ambito della predetta Sezione.</w:t>
            </w:r>
          </w:p>
        </w:tc>
        <w:tc>
          <w:tcPr>
            <w:tcW w:w="14883" w:type="dxa"/>
            <w:tcBorders>
              <w:right w:val="single" w:sz="48" w:space="0" w:color="auto"/>
            </w:tcBorders>
          </w:tcPr>
          <w:p w:rsidR="009F13D4" w:rsidRPr="0072092F" w:rsidRDefault="0072092F" w:rsidP="00B54CB0">
            <w:pPr>
              <w:pStyle w:val="Corpodeltesto"/>
              <w:rPr>
                <w:rFonts w:ascii="Times New Roman" w:hAnsi="Times New Roman"/>
                <w:b/>
                <w:szCs w:val="22"/>
              </w:rPr>
            </w:pPr>
            <w:r w:rsidRPr="0072092F">
              <w:rPr>
                <w:rFonts w:ascii="Times New Roman" w:hAnsi="Times New Roman"/>
                <w:b/>
                <w:szCs w:val="22"/>
              </w:rPr>
              <w:lastRenderedPageBreak/>
              <w:t>Articolo 37</w:t>
            </w:r>
          </w:p>
          <w:p w:rsidR="00B54CB0" w:rsidRDefault="0072092F" w:rsidP="00D87BEB">
            <w:pPr>
              <w:pStyle w:val="Corpodeltesto"/>
              <w:numPr>
                <w:ilvl w:val="0"/>
                <w:numId w:val="3"/>
              </w:numPr>
              <w:spacing w:line="240" w:lineRule="auto"/>
              <w:ind w:left="0" w:firstLine="0"/>
              <w:rPr>
                <w:rFonts w:ascii="Times New Roman" w:hAnsi="Times New Roman"/>
                <w:b/>
                <w:szCs w:val="22"/>
              </w:rPr>
            </w:pPr>
            <w:r w:rsidRPr="00D87BEB">
              <w:rPr>
                <w:rFonts w:cs="Tahoma"/>
                <w:b/>
                <w:sz w:val="18"/>
              </w:rPr>
              <w:t>I destinatari alla data dell’1/1/2008 delle previsioni contenute nel Progetto possono optare per il regime disciplinato dalla Sezione A manifestando tale volontà entro il termine di sessanta giorni dalla ricezione della comunicazione dell’adozione dell’atto deliberativo che dispone in ordine all’a</w:t>
            </w:r>
            <w:r w:rsidR="002604D3" w:rsidRPr="00D87BEB">
              <w:rPr>
                <w:rFonts w:cs="Tahoma"/>
                <w:b/>
                <w:sz w:val="18"/>
              </w:rPr>
              <w:t>ccredito di cui agli articoli 18</w:t>
            </w:r>
            <w:r w:rsidRPr="00D87BEB">
              <w:rPr>
                <w:rFonts w:cs="Tahoma"/>
                <w:b/>
                <w:sz w:val="18"/>
              </w:rPr>
              <w:t xml:space="preserve"> – </w:t>
            </w:r>
            <w:r w:rsidR="002604D3" w:rsidRPr="00D87BEB">
              <w:rPr>
                <w:rFonts w:cs="Tahoma"/>
                <w:b/>
                <w:sz w:val="18"/>
              </w:rPr>
              <w:t>comma 2 – e/o  39</w:t>
            </w:r>
            <w:r w:rsidRPr="00D87BEB">
              <w:rPr>
                <w:rFonts w:cs="Tahoma"/>
                <w:b/>
                <w:sz w:val="18"/>
              </w:rPr>
              <w:t xml:space="preserve"> del presente Statuto</w:t>
            </w:r>
            <w:r w:rsidRPr="002604D3">
              <w:rPr>
                <w:rFonts w:ascii="Times New Roman" w:hAnsi="Times New Roman"/>
                <w:b/>
                <w:szCs w:val="22"/>
              </w:rPr>
              <w:t>.</w:t>
            </w:r>
          </w:p>
          <w:p w:rsidR="0072092F" w:rsidRPr="00746C7F" w:rsidRDefault="0072092F" w:rsidP="00B54CB0">
            <w:pPr>
              <w:pStyle w:val="Corpodeltesto"/>
              <w:rPr>
                <w:rFonts w:ascii="Times New Roman" w:hAnsi="Times New Roman"/>
                <w:b/>
                <w:szCs w:val="22"/>
              </w:rPr>
            </w:pPr>
            <w:r w:rsidRPr="002604D3">
              <w:rPr>
                <w:rFonts w:ascii="Times New Roman" w:hAnsi="Times New Roman"/>
                <w:szCs w:val="22"/>
              </w:rPr>
              <w:lastRenderedPageBreak/>
              <w:t xml:space="preserve">2. L’esercizio dell’opzione </w:t>
            </w:r>
            <w:r w:rsidRPr="00746C7F">
              <w:rPr>
                <w:rFonts w:ascii="Times New Roman" w:hAnsi="Times New Roman"/>
                <w:b/>
                <w:szCs w:val="22"/>
              </w:rPr>
              <w:t xml:space="preserve">di adesione alla Sezione </w:t>
            </w:r>
            <w:r>
              <w:rPr>
                <w:rFonts w:ascii="Times New Roman" w:hAnsi="Times New Roman"/>
                <w:b/>
                <w:szCs w:val="22"/>
              </w:rPr>
              <w:t xml:space="preserve">A </w:t>
            </w:r>
            <w:r w:rsidRPr="002604D3">
              <w:rPr>
                <w:rFonts w:ascii="Times New Roman" w:hAnsi="Times New Roman"/>
                <w:szCs w:val="22"/>
              </w:rPr>
              <w:t>è irrevocabile</w:t>
            </w:r>
            <w:r w:rsidRPr="00746C7F">
              <w:rPr>
                <w:rFonts w:ascii="Times New Roman" w:hAnsi="Times New Roman"/>
                <w:b/>
                <w:szCs w:val="22"/>
              </w:rPr>
              <w:t>.</w:t>
            </w:r>
          </w:p>
          <w:p w:rsidR="0072092F" w:rsidRPr="00746C7F" w:rsidRDefault="0072092F" w:rsidP="0072092F">
            <w:pPr>
              <w:pStyle w:val="Corpodeltesto"/>
              <w:spacing w:line="240" w:lineRule="auto"/>
              <w:rPr>
                <w:rFonts w:ascii="Times New Roman" w:hAnsi="Times New Roman"/>
                <w:b/>
                <w:szCs w:val="22"/>
              </w:rPr>
            </w:pPr>
            <w:r w:rsidRPr="00746C7F">
              <w:rPr>
                <w:rFonts w:ascii="Times New Roman" w:hAnsi="Times New Roman"/>
                <w:b/>
                <w:szCs w:val="22"/>
              </w:rPr>
              <w:t>3. Per quanti abbiano optato per il regime disciplinato dalla Sezione A è costituita una posizione individuale iniziale, corrispondente alla quota del patrimonio della Sezione B del Fondo di pertinenza di ciascun</w:t>
            </w:r>
            <w:r>
              <w:rPr>
                <w:rFonts w:ascii="Times New Roman" w:hAnsi="Times New Roman"/>
                <w:b/>
                <w:szCs w:val="22"/>
              </w:rPr>
              <w:t xml:space="preserve"> avente diritto </w:t>
            </w:r>
            <w:r w:rsidRPr="00746C7F">
              <w:rPr>
                <w:rFonts w:ascii="Times New Roman" w:hAnsi="Times New Roman"/>
                <w:b/>
                <w:szCs w:val="22"/>
              </w:rPr>
              <w:t>determinata a norma del Progetto.</w:t>
            </w:r>
          </w:p>
          <w:p w:rsidR="0072092F" w:rsidRPr="00746C7F" w:rsidRDefault="0072092F" w:rsidP="0072092F">
            <w:pPr>
              <w:pStyle w:val="Corpodeltesto"/>
              <w:spacing w:line="240" w:lineRule="auto"/>
              <w:rPr>
                <w:rFonts w:ascii="Times New Roman" w:hAnsi="Times New Roman"/>
                <w:b/>
                <w:szCs w:val="22"/>
              </w:rPr>
            </w:pPr>
          </w:p>
          <w:p w:rsidR="0072092F" w:rsidRDefault="0072092F" w:rsidP="0072092F">
            <w:pPr>
              <w:pStyle w:val="Corpodeltesto"/>
              <w:spacing w:line="240" w:lineRule="auto"/>
              <w:rPr>
                <w:rFonts w:ascii="Times New Roman" w:hAnsi="Times New Roman"/>
                <w:b/>
                <w:szCs w:val="22"/>
              </w:rPr>
            </w:pPr>
            <w:r w:rsidRPr="00746C7F">
              <w:rPr>
                <w:rFonts w:ascii="Times New Roman" w:hAnsi="Times New Roman"/>
                <w:b/>
                <w:szCs w:val="22"/>
              </w:rPr>
              <w:t xml:space="preserve">4. Entro il termine di cui al comma 1 del presente articolo quanti abbiano aderito alla Sezione A possono </w:t>
            </w:r>
            <w:r>
              <w:rPr>
                <w:rFonts w:ascii="Times New Roman" w:hAnsi="Times New Roman"/>
                <w:b/>
                <w:szCs w:val="22"/>
              </w:rPr>
              <w:t>richiedere l’a</w:t>
            </w:r>
            <w:r w:rsidRPr="00746C7F">
              <w:rPr>
                <w:rFonts w:ascii="Times New Roman" w:hAnsi="Times New Roman"/>
                <w:b/>
                <w:szCs w:val="22"/>
              </w:rPr>
              <w:t>cce</w:t>
            </w:r>
            <w:r>
              <w:rPr>
                <w:rFonts w:ascii="Times New Roman" w:hAnsi="Times New Roman"/>
                <w:b/>
                <w:szCs w:val="22"/>
              </w:rPr>
              <w:t>sso</w:t>
            </w:r>
            <w:r w:rsidRPr="00746C7F">
              <w:rPr>
                <w:rFonts w:ascii="Times New Roman" w:hAnsi="Times New Roman"/>
                <w:b/>
                <w:szCs w:val="22"/>
              </w:rPr>
              <w:t xml:space="preserve"> alla riscossione della posizione individuale attribuita nell’ambito della predetta Sezione</w:t>
            </w:r>
            <w:r>
              <w:rPr>
                <w:rFonts w:ascii="Times New Roman" w:hAnsi="Times New Roman"/>
                <w:b/>
                <w:szCs w:val="22"/>
              </w:rPr>
              <w:t xml:space="preserve"> A, </w:t>
            </w:r>
            <w:r w:rsidRPr="00746C7F">
              <w:rPr>
                <w:rFonts w:ascii="Times New Roman" w:hAnsi="Times New Roman"/>
                <w:b/>
                <w:szCs w:val="22"/>
              </w:rPr>
              <w:t xml:space="preserve"> anche nei termini di progressività di c</w:t>
            </w:r>
            <w:r w:rsidR="002604D3">
              <w:rPr>
                <w:rFonts w:ascii="Times New Roman" w:hAnsi="Times New Roman"/>
                <w:b/>
                <w:szCs w:val="22"/>
              </w:rPr>
              <w:t>ui al successivo art.39</w:t>
            </w:r>
            <w:r w:rsidRPr="00746C7F">
              <w:rPr>
                <w:rFonts w:ascii="Times New Roman" w:hAnsi="Times New Roman"/>
                <w:b/>
                <w:szCs w:val="22"/>
              </w:rPr>
              <w:t>.</w:t>
            </w:r>
          </w:p>
          <w:p w:rsidR="002604D3" w:rsidRPr="0072092F" w:rsidRDefault="0072092F" w:rsidP="00D87BEB">
            <w:pPr>
              <w:pStyle w:val="Corpodeltesto"/>
              <w:spacing w:line="240" w:lineRule="auto"/>
              <w:rPr>
                <w:rFonts w:ascii="Times New Roman" w:hAnsi="Times New Roman"/>
                <w:b/>
                <w:szCs w:val="22"/>
              </w:rPr>
            </w:pPr>
            <w:r>
              <w:rPr>
                <w:rFonts w:ascii="Times New Roman" w:hAnsi="Times New Roman"/>
                <w:b/>
                <w:szCs w:val="22"/>
              </w:rPr>
              <w:t xml:space="preserve">5. </w:t>
            </w:r>
            <w:r w:rsidRPr="00941D92">
              <w:rPr>
                <w:rFonts w:ascii="Times New Roman" w:hAnsi="Times New Roman"/>
                <w:b/>
                <w:szCs w:val="22"/>
              </w:rPr>
              <w:t>Le previsioni contenute nei titoli IV e V del presente Statuto e nell’art. 20 del Progetto di Riforma trovano applicazione anche nei confronti di coniugi di ex dipendenti che all’atto del referendum del 2008 erano titolari di pensione indiretta e/o di reversibilità.</w:t>
            </w:r>
          </w:p>
        </w:tc>
      </w:tr>
      <w:tr w:rsidR="009F13D4" w:rsidRPr="00EA4288" w:rsidTr="00FA5C35">
        <w:tc>
          <w:tcPr>
            <w:tcW w:w="7514" w:type="dxa"/>
            <w:tcBorders>
              <w:left w:val="single" w:sz="48" w:space="0" w:color="auto"/>
              <w:bottom w:val="single" w:sz="4" w:space="0" w:color="auto"/>
            </w:tcBorders>
          </w:tcPr>
          <w:p w:rsidR="009F13D4" w:rsidRPr="009F13D4" w:rsidRDefault="009F13D4" w:rsidP="0072092F">
            <w:pPr>
              <w:pStyle w:val="Corpodeltesto"/>
              <w:spacing w:line="240" w:lineRule="auto"/>
              <w:rPr>
                <w:rFonts w:cs="Tahoma"/>
                <w:b/>
                <w:sz w:val="18"/>
              </w:rPr>
            </w:pPr>
            <w:r w:rsidRPr="009F13D4">
              <w:rPr>
                <w:rFonts w:cs="Tahoma"/>
                <w:b/>
                <w:sz w:val="18"/>
              </w:rPr>
              <w:lastRenderedPageBreak/>
              <w:t>Articolo 38</w:t>
            </w:r>
          </w:p>
          <w:p w:rsidR="009F13D4" w:rsidRPr="009F13D4" w:rsidRDefault="009F13D4" w:rsidP="0072092F">
            <w:pPr>
              <w:pStyle w:val="Corpodeltesto"/>
              <w:spacing w:line="240" w:lineRule="auto"/>
              <w:rPr>
                <w:rFonts w:cs="Tahoma"/>
                <w:sz w:val="18"/>
              </w:rPr>
            </w:pPr>
          </w:p>
          <w:p w:rsidR="002604D3" w:rsidRPr="009F13D4" w:rsidRDefault="009F13D4" w:rsidP="00D87BEB">
            <w:pPr>
              <w:pStyle w:val="Corpodeltesto"/>
              <w:spacing w:line="240" w:lineRule="auto"/>
              <w:rPr>
                <w:rFonts w:cs="Tahoma"/>
                <w:sz w:val="18"/>
              </w:rPr>
            </w:pPr>
            <w:r>
              <w:rPr>
                <w:rFonts w:cs="Tahoma"/>
                <w:sz w:val="18"/>
              </w:rPr>
              <w:t xml:space="preserve">3. </w:t>
            </w:r>
            <w:r w:rsidRPr="009F13D4">
              <w:rPr>
                <w:rFonts w:cs="Tahoma"/>
                <w:sz w:val="18"/>
              </w:rPr>
              <w:t>Al fine di garantire la necessaria continuità ed il corretto andamento delle delicate procedure di trasformazione, il  Consiglio di Amministrazione ed il Collegio Sindacale rimane in carica fino all’avvio di tutte le conseguenti problematiche e, comunque, non oltre l’approvazione del bilancio 2010.</w:t>
            </w:r>
          </w:p>
        </w:tc>
        <w:tc>
          <w:tcPr>
            <w:tcW w:w="14883" w:type="dxa"/>
            <w:tcBorders>
              <w:bottom w:val="single" w:sz="4" w:space="0" w:color="auto"/>
              <w:right w:val="single" w:sz="48" w:space="0" w:color="auto"/>
            </w:tcBorders>
          </w:tcPr>
          <w:p w:rsidR="00B54CB0" w:rsidRPr="009F13D4" w:rsidRDefault="00B54CB0" w:rsidP="00B54CB0">
            <w:pPr>
              <w:pStyle w:val="Corpodeltesto"/>
              <w:spacing w:line="240" w:lineRule="auto"/>
              <w:rPr>
                <w:rFonts w:cs="Tahoma"/>
                <w:b/>
                <w:sz w:val="18"/>
              </w:rPr>
            </w:pPr>
            <w:r w:rsidRPr="009F13D4">
              <w:rPr>
                <w:rFonts w:cs="Tahoma"/>
                <w:b/>
                <w:sz w:val="18"/>
              </w:rPr>
              <w:t>Articolo 38</w:t>
            </w:r>
          </w:p>
          <w:p w:rsidR="009F13D4" w:rsidRPr="009F13D4" w:rsidRDefault="009F13D4" w:rsidP="009F13D4">
            <w:pPr>
              <w:pStyle w:val="Corpodeltesto"/>
              <w:spacing w:line="360" w:lineRule="atLeast"/>
              <w:rPr>
                <w:rFonts w:cs="Tahoma"/>
                <w:sz w:val="18"/>
              </w:rPr>
            </w:pPr>
          </w:p>
          <w:p w:rsidR="009F13D4" w:rsidRPr="00B54CB0" w:rsidRDefault="009F13D4" w:rsidP="009F13D4">
            <w:pPr>
              <w:pStyle w:val="Corpodeltesto"/>
              <w:spacing w:line="360" w:lineRule="atLeast"/>
              <w:rPr>
                <w:rFonts w:cs="Tahoma"/>
                <w:b/>
                <w:sz w:val="18"/>
              </w:rPr>
            </w:pPr>
            <w:r w:rsidRPr="00B54CB0">
              <w:rPr>
                <w:rFonts w:cs="Tahoma"/>
                <w:b/>
                <w:sz w:val="18"/>
              </w:rPr>
              <w:t>Comma abrogato</w:t>
            </w:r>
          </w:p>
          <w:p w:rsidR="007D55C3" w:rsidRPr="009F13D4" w:rsidRDefault="007D55C3" w:rsidP="00D85D97">
            <w:pPr>
              <w:pStyle w:val="Corpodeltesto"/>
              <w:spacing w:line="360" w:lineRule="atLeast"/>
              <w:rPr>
                <w:rFonts w:cs="Tahoma"/>
                <w:b/>
                <w:i/>
                <w:sz w:val="18"/>
              </w:rPr>
            </w:pPr>
          </w:p>
        </w:tc>
      </w:tr>
      <w:tr w:rsidR="003B7B30" w:rsidRPr="00EA4288" w:rsidTr="00DD4058">
        <w:trPr>
          <w:trHeight w:val="1212"/>
        </w:trPr>
        <w:tc>
          <w:tcPr>
            <w:tcW w:w="7514" w:type="dxa"/>
            <w:tcBorders>
              <w:left w:val="single" w:sz="48" w:space="0" w:color="auto"/>
              <w:bottom w:val="single" w:sz="48" w:space="0" w:color="auto"/>
              <w:right w:val="single" w:sz="4" w:space="0" w:color="auto"/>
            </w:tcBorders>
          </w:tcPr>
          <w:p w:rsidR="003B7B30" w:rsidRPr="009F13D4" w:rsidRDefault="003B7B30" w:rsidP="009F13D4">
            <w:pPr>
              <w:pStyle w:val="Corpodeltesto"/>
              <w:spacing w:line="360" w:lineRule="atLeast"/>
              <w:rPr>
                <w:rFonts w:cs="Tahoma"/>
                <w:b/>
                <w:sz w:val="18"/>
              </w:rPr>
            </w:pPr>
          </w:p>
        </w:tc>
        <w:tc>
          <w:tcPr>
            <w:tcW w:w="14883" w:type="dxa"/>
            <w:tcBorders>
              <w:left w:val="single" w:sz="4" w:space="0" w:color="auto"/>
              <w:bottom w:val="single" w:sz="48" w:space="0" w:color="auto"/>
              <w:right w:val="single" w:sz="48" w:space="0" w:color="auto"/>
            </w:tcBorders>
          </w:tcPr>
          <w:p w:rsidR="003B7B30" w:rsidRDefault="00D85D97" w:rsidP="00D87BEB">
            <w:pPr>
              <w:pStyle w:val="Corpodeltesto"/>
              <w:spacing w:line="240" w:lineRule="auto"/>
              <w:rPr>
                <w:rFonts w:cs="Tahoma"/>
                <w:b/>
                <w:sz w:val="18"/>
              </w:rPr>
            </w:pPr>
            <w:r>
              <w:rPr>
                <w:rFonts w:cs="Tahoma"/>
                <w:b/>
                <w:sz w:val="18"/>
              </w:rPr>
              <w:t>Articolo 39 (Norma transitoria)</w:t>
            </w:r>
          </w:p>
          <w:p w:rsidR="00D85D97" w:rsidRPr="00746C7F" w:rsidRDefault="00D85D97" w:rsidP="00D85D97">
            <w:pPr>
              <w:pStyle w:val="Corpodeltesto"/>
              <w:spacing w:line="240" w:lineRule="auto"/>
              <w:rPr>
                <w:rFonts w:ascii="Times New Roman" w:hAnsi="Times New Roman"/>
                <w:b/>
                <w:szCs w:val="22"/>
              </w:rPr>
            </w:pPr>
          </w:p>
          <w:p w:rsidR="00D85D97" w:rsidRPr="00746C7F" w:rsidRDefault="00D85D97" w:rsidP="00D85D97">
            <w:pPr>
              <w:pStyle w:val="Corpodeltesto"/>
              <w:spacing w:line="240" w:lineRule="auto"/>
              <w:rPr>
                <w:rFonts w:ascii="Times New Roman" w:hAnsi="Times New Roman"/>
                <w:b/>
                <w:szCs w:val="22"/>
              </w:rPr>
            </w:pPr>
            <w:smartTag w:uri="urn:schemas-microsoft-com:office:smarttags" w:element="metricconverter">
              <w:smartTagPr>
                <w:attr w:name="ProductID" w:val="1. In"/>
              </w:smartTagPr>
              <w:r w:rsidRPr="00746C7F">
                <w:rPr>
                  <w:rFonts w:ascii="Times New Roman" w:hAnsi="Times New Roman"/>
                  <w:b/>
                  <w:szCs w:val="22"/>
                </w:rPr>
                <w:t>1. In</w:t>
              </w:r>
            </w:smartTag>
            <w:r w:rsidRPr="00746C7F">
              <w:rPr>
                <w:rFonts w:ascii="Times New Roman" w:hAnsi="Times New Roman"/>
                <w:b/>
                <w:szCs w:val="22"/>
              </w:rPr>
              <w:t xml:space="preserve"> caso di dismissione parziale degli immobili </w:t>
            </w:r>
            <w:r>
              <w:rPr>
                <w:rFonts w:ascii="Times New Roman" w:hAnsi="Times New Roman"/>
                <w:b/>
                <w:szCs w:val="22"/>
              </w:rPr>
              <w:t>di proprietà del Fondo</w:t>
            </w:r>
            <w:r w:rsidRPr="00746C7F">
              <w:rPr>
                <w:rFonts w:ascii="Times New Roman" w:hAnsi="Times New Roman"/>
                <w:b/>
                <w:szCs w:val="22"/>
              </w:rPr>
              <w:t xml:space="preserve"> il Consiglio di Amministrazione è tenuto prioritariamente ad allocare, a garanzia delle prestazioni facenti capo a</w:t>
            </w:r>
            <w:r>
              <w:rPr>
                <w:rFonts w:ascii="Times New Roman" w:hAnsi="Times New Roman"/>
                <w:b/>
                <w:szCs w:val="22"/>
              </w:rPr>
              <w:t xml:space="preserve"> quanti non hanno optato per </w:t>
            </w:r>
            <w:smartTag w:uri="urn:schemas-microsoft-com:office:smarttags" w:element="PersonName">
              <w:smartTagPr>
                <w:attr w:name="ProductID" w:val="La Sezione A"/>
              </w:smartTagPr>
              <w:r>
                <w:rPr>
                  <w:rFonts w:ascii="Times New Roman" w:hAnsi="Times New Roman"/>
                  <w:b/>
                  <w:szCs w:val="22"/>
                </w:rPr>
                <w:t>la Sezione A</w:t>
              </w:r>
            </w:smartTag>
            <w:r w:rsidRPr="00746C7F">
              <w:rPr>
                <w:rFonts w:ascii="Times New Roman" w:hAnsi="Times New Roman"/>
                <w:b/>
                <w:szCs w:val="22"/>
              </w:rPr>
              <w:t xml:space="preserve"> </w:t>
            </w:r>
            <w:r>
              <w:rPr>
                <w:rFonts w:ascii="Times New Roman" w:hAnsi="Times New Roman"/>
                <w:b/>
                <w:szCs w:val="22"/>
              </w:rPr>
              <w:t xml:space="preserve">e quindi </w:t>
            </w:r>
            <w:r w:rsidRPr="00746C7F">
              <w:rPr>
                <w:rFonts w:ascii="Times New Roman" w:hAnsi="Times New Roman"/>
                <w:b/>
                <w:szCs w:val="22"/>
              </w:rPr>
              <w:t>iscritti alla Sezione B, risorse finanziarie corrispondenti alla somma delle riserve tecniche necessarie a garantire le prestazioni di tali  iscritti, così come determinate annualmente in sede di Bilancio Tecnico, incrementate del 20%.</w:t>
            </w:r>
          </w:p>
          <w:p w:rsidR="00D85D97" w:rsidRPr="00746C7F" w:rsidRDefault="00D85D97" w:rsidP="00D85D97">
            <w:pPr>
              <w:pStyle w:val="Corpodeltesto"/>
              <w:spacing w:line="240" w:lineRule="auto"/>
              <w:rPr>
                <w:rFonts w:ascii="Times New Roman" w:hAnsi="Times New Roman"/>
                <w:b/>
                <w:szCs w:val="22"/>
              </w:rPr>
            </w:pPr>
          </w:p>
          <w:p w:rsidR="00D85D97" w:rsidRPr="00746C7F" w:rsidRDefault="00D85D97" w:rsidP="00D85D97">
            <w:pPr>
              <w:pStyle w:val="Corpodeltesto"/>
              <w:spacing w:line="240" w:lineRule="auto"/>
              <w:rPr>
                <w:rFonts w:ascii="Times New Roman" w:hAnsi="Times New Roman"/>
                <w:b/>
                <w:szCs w:val="22"/>
              </w:rPr>
            </w:pPr>
            <w:r w:rsidRPr="00746C7F">
              <w:rPr>
                <w:rFonts w:ascii="Times New Roman" w:hAnsi="Times New Roman"/>
                <w:b/>
                <w:szCs w:val="22"/>
              </w:rPr>
              <w:t xml:space="preserve">2. </w:t>
            </w:r>
            <w:r>
              <w:rPr>
                <w:rFonts w:ascii="Times New Roman" w:hAnsi="Times New Roman"/>
                <w:b/>
                <w:szCs w:val="22"/>
              </w:rPr>
              <w:t>Salvo che per l’erogazione delle prestazioni di cui al comma precedente il Fondo non si sia avvalso di polizze con primarie Compagnie di Assicurazione, l</w:t>
            </w:r>
            <w:r w:rsidRPr="00746C7F">
              <w:rPr>
                <w:rFonts w:ascii="Times New Roman" w:hAnsi="Times New Roman"/>
                <w:b/>
                <w:szCs w:val="22"/>
              </w:rPr>
              <w:t xml:space="preserve">a riserva di cui al comma 1 dovrà essere </w:t>
            </w:r>
            <w:r>
              <w:rPr>
                <w:rFonts w:ascii="Times New Roman" w:hAnsi="Times New Roman"/>
                <w:b/>
                <w:szCs w:val="22"/>
              </w:rPr>
              <w:t xml:space="preserve">sempre mantenuta in misura </w:t>
            </w:r>
            <w:r w:rsidRPr="00746C7F">
              <w:rPr>
                <w:rFonts w:ascii="Times New Roman" w:hAnsi="Times New Roman"/>
                <w:b/>
                <w:szCs w:val="22"/>
              </w:rPr>
              <w:t xml:space="preserve">almeno pari al 120% della riserva matematica calcolata in sede di Bilancio Tecnico; a tale fine le dismissioni </w:t>
            </w:r>
            <w:r w:rsidR="00685006">
              <w:rPr>
                <w:rFonts w:ascii="Times New Roman" w:hAnsi="Times New Roman"/>
                <w:b/>
                <w:szCs w:val="22"/>
              </w:rPr>
              <w:t xml:space="preserve">che verranno tempo per tempo realizzate </w:t>
            </w:r>
            <w:r w:rsidRPr="00746C7F">
              <w:rPr>
                <w:rFonts w:ascii="Times New Roman" w:hAnsi="Times New Roman"/>
                <w:b/>
                <w:szCs w:val="22"/>
              </w:rPr>
              <w:t>saranno prioritariamente destinate a coprire l’eventuale differenza</w:t>
            </w:r>
            <w:r w:rsidR="00685006">
              <w:rPr>
                <w:rFonts w:ascii="Times New Roman" w:hAnsi="Times New Roman"/>
                <w:b/>
                <w:szCs w:val="22"/>
              </w:rPr>
              <w:t xml:space="preserve"> positiva fra la predetta riserva matematica e il saldo patrimoniale della Sezione B rilevati al 31 dicembre dell’anno precedente</w:t>
            </w:r>
            <w:r w:rsidRPr="00746C7F">
              <w:rPr>
                <w:rFonts w:ascii="Times New Roman" w:hAnsi="Times New Roman"/>
                <w:b/>
                <w:szCs w:val="22"/>
              </w:rPr>
              <w:t xml:space="preserve">. </w:t>
            </w:r>
          </w:p>
          <w:p w:rsidR="00D85D97" w:rsidRPr="00746C7F" w:rsidRDefault="00D85D97" w:rsidP="00D85D97">
            <w:pPr>
              <w:pStyle w:val="Corpodeltesto"/>
              <w:spacing w:line="240" w:lineRule="auto"/>
              <w:rPr>
                <w:rFonts w:ascii="Times New Roman" w:hAnsi="Times New Roman"/>
                <w:b/>
                <w:szCs w:val="22"/>
              </w:rPr>
            </w:pPr>
          </w:p>
          <w:p w:rsidR="00D85D97" w:rsidRPr="00746C7F" w:rsidRDefault="00D85D97" w:rsidP="00D85D97">
            <w:pPr>
              <w:pStyle w:val="Corpodeltesto"/>
              <w:spacing w:line="240" w:lineRule="auto"/>
              <w:rPr>
                <w:rFonts w:ascii="Times New Roman" w:hAnsi="Times New Roman"/>
                <w:b/>
                <w:szCs w:val="22"/>
              </w:rPr>
            </w:pPr>
            <w:smartTag w:uri="urn:schemas-microsoft-com:office:smarttags" w:element="metricconverter">
              <w:smartTagPr>
                <w:attr w:name="ProductID" w:val="3. In"/>
              </w:smartTagPr>
              <w:r w:rsidRPr="00746C7F">
                <w:rPr>
                  <w:rFonts w:ascii="Times New Roman" w:hAnsi="Times New Roman"/>
                  <w:b/>
                  <w:szCs w:val="22"/>
                </w:rPr>
                <w:t>3. In</w:t>
              </w:r>
            </w:smartTag>
            <w:r w:rsidRPr="00746C7F">
              <w:rPr>
                <w:rFonts w:ascii="Times New Roman" w:hAnsi="Times New Roman"/>
                <w:b/>
                <w:szCs w:val="22"/>
              </w:rPr>
              <w:t xml:space="preserve"> caso di dismissione parziale degli immobili, si potrà procedere, nei termini di cui ai commi seguenti, all’accredito nelle rispettive posizioni individuali esclusivamente nel caso in cui, anche grazie al ricavato della predetta dismissione, si disponga di risorse liquide in misura tale da garantire :</w:t>
            </w:r>
          </w:p>
          <w:p w:rsidR="00D85D97" w:rsidRDefault="00D85D97" w:rsidP="00A3029E">
            <w:pPr>
              <w:pStyle w:val="Corpodeltesto"/>
              <w:numPr>
                <w:ilvl w:val="0"/>
                <w:numId w:val="4"/>
              </w:numPr>
              <w:spacing w:line="240" w:lineRule="auto"/>
              <w:ind w:left="360"/>
              <w:rPr>
                <w:rFonts w:ascii="Times New Roman" w:hAnsi="Times New Roman"/>
                <w:b/>
                <w:szCs w:val="22"/>
              </w:rPr>
            </w:pPr>
            <w:r w:rsidRPr="00746C7F">
              <w:rPr>
                <w:rFonts w:ascii="Times New Roman" w:hAnsi="Times New Roman"/>
                <w:b/>
                <w:szCs w:val="22"/>
              </w:rPr>
              <w:t>l’accantonamento della riserva di gara</w:t>
            </w:r>
            <w:r w:rsidR="00685006">
              <w:rPr>
                <w:rFonts w:ascii="Times New Roman" w:hAnsi="Times New Roman"/>
                <w:b/>
                <w:szCs w:val="22"/>
              </w:rPr>
              <w:t>nzia di cui ai precedenti commi;</w:t>
            </w:r>
          </w:p>
          <w:p w:rsidR="00D85D97" w:rsidRPr="00746C7F" w:rsidRDefault="00D85D97" w:rsidP="00A3029E">
            <w:pPr>
              <w:pStyle w:val="Corpodeltesto"/>
              <w:numPr>
                <w:ilvl w:val="0"/>
                <w:numId w:val="4"/>
              </w:numPr>
              <w:spacing w:line="240" w:lineRule="auto"/>
              <w:ind w:left="360"/>
              <w:rPr>
                <w:rFonts w:ascii="Times New Roman" w:hAnsi="Times New Roman"/>
                <w:b/>
                <w:szCs w:val="22"/>
              </w:rPr>
            </w:pPr>
            <w:r w:rsidRPr="00746C7F">
              <w:rPr>
                <w:rFonts w:ascii="Times New Roman" w:hAnsi="Times New Roman"/>
                <w:b/>
                <w:szCs w:val="22"/>
              </w:rPr>
              <w:t xml:space="preserve">l’accantonamento </w:t>
            </w:r>
            <w:r>
              <w:rPr>
                <w:rFonts w:ascii="Times New Roman" w:hAnsi="Times New Roman"/>
                <w:b/>
                <w:szCs w:val="22"/>
              </w:rPr>
              <w:t>pari all’onere stimato per la corresponsione delle pensioni “sostitutive” tuttavia in essere</w:t>
            </w:r>
            <w:r w:rsidR="00685006">
              <w:rPr>
                <w:rFonts w:ascii="Times New Roman" w:hAnsi="Times New Roman"/>
                <w:b/>
                <w:szCs w:val="22"/>
              </w:rPr>
              <w:t>;</w:t>
            </w:r>
          </w:p>
          <w:p w:rsidR="00D85D97" w:rsidRPr="00746C7F" w:rsidRDefault="00D85D97" w:rsidP="00A3029E">
            <w:pPr>
              <w:pStyle w:val="Corpodeltesto"/>
              <w:numPr>
                <w:ilvl w:val="0"/>
                <w:numId w:val="4"/>
              </w:numPr>
              <w:spacing w:line="240" w:lineRule="auto"/>
              <w:ind w:left="360"/>
              <w:rPr>
                <w:rFonts w:ascii="Times New Roman" w:hAnsi="Times New Roman"/>
                <w:b/>
                <w:szCs w:val="22"/>
              </w:rPr>
            </w:pPr>
            <w:r>
              <w:rPr>
                <w:rFonts w:ascii="Times New Roman" w:hAnsi="Times New Roman"/>
                <w:b/>
                <w:szCs w:val="22"/>
              </w:rPr>
              <w:t>un</w:t>
            </w:r>
            <w:r w:rsidR="00685006">
              <w:rPr>
                <w:rFonts w:ascii="Times New Roman" w:hAnsi="Times New Roman"/>
                <w:b/>
                <w:szCs w:val="22"/>
              </w:rPr>
              <w:t xml:space="preserve"> ulteriore accantonamento de</w:t>
            </w:r>
            <w:r>
              <w:rPr>
                <w:rFonts w:ascii="Times New Roman" w:hAnsi="Times New Roman"/>
                <w:b/>
                <w:szCs w:val="22"/>
              </w:rPr>
              <w:t>l</w:t>
            </w:r>
            <w:r w:rsidRPr="00746C7F">
              <w:rPr>
                <w:rFonts w:ascii="Times New Roman" w:hAnsi="Times New Roman"/>
                <w:b/>
                <w:szCs w:val="22"/>
              </w:rPr>
              <w:t xml:space="preserve"> </w:t>
            </w:r>
            <w:r w:rsidR="00685006">
              <w:rPr>
                <w:rFonts w:ascii="Times New Roman" w:hAnsi="Times New Roman"/>
                <w:b/>
                <w:szCs w:val="22"/>
              </w:rPr>
              <w:t xml:space="preserve"> </w:t>
            </w:r>
            <w:r>
              <w:rPr>
                <w:rFonts w:ascii="Times New Roman" w:hAnsi="Times New Roman"/>
                <w:b/>
                <w:szCs w:val="22"/>
              </w:rPr>
              <w:t xml:space="preserve">15 % </w:t>
            </w:r>
            <w:r w:rsidRPr="00746C7F">
              <w:rPr>
                <w:rFonts w:ascii="Times New Roman" w:hAnsi="Times New Roman"/>
                <w:b/>
                <w:szCs w:val="22"/>
              </w:rPr>
              <w:t>del ricavato della dismissione parziale,</w:t>
            </w:r>
            <w:r>
              <w:rPr>
                <w:rFonts w:ascii="Times New Roman" w:hAnsi="Times New Roman"/>
                <w:b/>
                <w:szCs w:val="22"/>
              </w:rPr>
              <w:t xml:space="preserve"> fino a concorrenza dell’importo </w:t>
            </w:r>
            <w:r w:rsidR="00685006">
              <w:rPr>
                <w:rFonts w:ascii="Times New Roman" w:hAnsi="Times New Roman"/>
                <w:b/>
                <w:szCs w:val="22"/>
              </w:rPr>
              <w:t>di cui all’art. 19 del Progetto; gli importi accantonati a questo titolo dovranno essere inscritti in un apposita posta del bilancio che dia adeguata evidenza degli apporti, degli eventuali utilizzi e della relativa consistenza finale;</w:t>
            </w:r>
          </w:p>
          <w:p w:rsidR="00D85D97" w:rsidRPr="00746C7F" w:rsidRDefault="00D85D97" w:rsidP="00A3029E">
            <w:pPr>
              <w:pStyle w:val="Corpodeltesto"/>
              <w:numPr>
                <w:ilvl w:val="0"/>
                <w:numId w:val="4"/>
              </w:numPr>
              <w:spacing w:line="240" w:lineRule="auto"/>
              <w:ind w:left="360"/>
              <w:rPr>
                <w:rFonts w:ascii="Times New Roman" w:hAnsi="Times New Roman"/>
                <w:b/>
                <w:szCs w:val="22"/>
              </w:rPr>
            </w:pPr>
            <w:r w:rsidRPr="00746C7F">
              <w:rPr>
                <w:rFonts w:ascii="Times New Roman" w:hAnsi="Times New Roman"/>
                <w:b/>
                <w:szCs w:val="22"/>
              </w:rPr>
              <w:t>la corresponsione de</w:t>
            </w:r>
            <w:r>
              <w:rPr>
                <w:rFonts w:ascii="Times New Roman" w:hAnsi="Times New Roman"/>
                <w:b/>
                <w:szCs w:val="22"/>
              </w:rPr>
              <w:t>i valori</w:t>
            </w:r>
            <w:r w:rsidRPr="00746C7F">
              <w:rPr>
                <w:rFonts w:ascii="Times New Roman" w:hAnsi="Times New Roman"/>
                <w:b/>
                <w:szCs w:val="22"/>
              </w:rPr>
              <w:t xml:space="preserve"> di cui alla lettera a) dell’articolo 6 del Progetto, al netto degli importi di cui ai commi 2 e </w:t>
            </w:r>
            <w:r w:rsidR="00685006">
              <w:rPr>
                <w:rFonts w:ascii="Times New Roman" w:hAnsi="Times New Roman"/>
                <w:b/>
                <w:szCs w:val="22"/>
              </w:rPr>
              <w:t>3 dell’articolo 16 del Progetto;</w:t>
            </w:r>
          </w:p>
          <w:p w:rsidR="00D85D97" w:rsidRPr="00746C7F" w:rsidRDefault="00D85D97" w:rsidP="00A3029E">
            <w:pPr>
              <w:pStyle w:val="Corpodeltesto"/>
              <w:numPr>
                <w:ilvl w:val="0"/>
                <w:numId w:val="4"/>
              </w:numPr>
              <w:spacing w:line="240" w:lineRule="auto"/>
              <w:ind w:left="360"/>
              <w:rPr>
                <w:rFonts w:ascii="Times New Roman" w:hAnsi="Times New Roman"/>
                <w:b/>
                <w:szCs w:val="22"/>
              </w:rPr>
            </w:pPr>
            <w:r w:rsidRPr="00746C7F">
              <w:rPr>
                <w:rFonts w:ascii="Times New Roman" w:hAnsi="Times New Roman"/>
                <w:b/>
                <w:szCs w:val="22"/>
              </w:rPr>
              <w:t xml:space="preserve">la corresponsione </w:t>
            </w:r>
            <w:r>
              <w:rPr>
                <w:rFonts w:ascii="Times New Roman" w:hAnsi="Times New Roman"/>
                <w:b/>
                <w:szCs w:val="22"/>
              </w:rPr>
              <w:t xml:space="preserve">almeno </w:t>
            </w:r>
            <w:r w:rsidRPr="00746C7F">
              <w:rPr>
                <w:rFonts w:ascii="Times New Roman" w:hAnsi="Times New Roman"/>
                <w:b/>
                <w:szCs w:val="22"/>
              </w:rPr>
              <w:t>de</w:t>
            </w:r>
            <w:r>
              <w:rPr>
                <w:rFonts w:ascii="Times New Roman" w:hAnsi="Times New Roman"/>
                <w:b/>
                <w:szCs w:val="22"/>
              </w:rPr>
              <w:t xml:space="preserve">l 10 % della differenza tra le </w:t>
            </w:r>
            <w:r w:rsidRPr="00746C7F">
              <w:rPr>
                <w:rFonts w:ascii="Times New Roman" w:hAnsi="Times New Roman"/>
                <w:b/>
                <w:szCs w:val="22"/>
              </w:rPr>
              <w:t>complessive dotazioni individuali di cui agli artic</w:t>
            </w:r>
            <w:r w:rsidR="001F03BA">
              <w:rPr>
                <w:rFonts w:ascii="Times New Roman" w:hAnsi="Times New Roman"/>
                <w:b/>
                <w:szCs w:val="22"/>
              </w:rPr>
              <w:t>oli 6, 7</w:t>
            </w:r>
            <w:r w:rsidRPr="00746C7F">
              <w:rPr>
                <w:rFonts w:ascii="Times New Roman" w:hAnsi="Times New Roman"/>
                <w:b/>
                <w:szCs w:val="22"/>
              </w:rPr>
              <w:t>,</w:t>
            </w:r>
            <w:r w:rsidR="001F03BA">
              <w:rPr>
                <w:rFonts w:ascii="Times New Roman" w:hAnsi="Times New Roman"/>
                <w:b/>
                <w:szCs w:val="22"/>
              </w:rPr>
              <w:t xml:space="preserve"> </w:t>
            </w:r>
            <w:r w:rsidRPr="00746C7F">
              <w:rPr>
                <w:rFonts w:ascii="Times New Roman" w:hAnsi="Times New Roman"/>
                <w:b/>
                <w:szCs w:val="22"/>
              </w:rPr>
              <w:t xml:space="preserve">8 del Progetto, al netto degli importi di cui ai commi 2 e 3 dell’articolo 16 del Progetto, </w:t>
            </w:r>
            <w:r>
              <w:rPr>
                <w:rFonts w:ascii="Times New Roman" w:hAnsi="Times New Roman"/>
                <w:b/>
                <w:szCs w:val="22"/>
              </w:rPr>
              <w:t>ed  i valori di cui alla precedente lettera d).</w:t>
            </w:r>
          </w:p>
          <w:p w:rsidR="00D85D97" w:rsidRPr="00746C7F" w:rsidRDefault="00D85D97" w:rsidP="00D85D97">
            <w:pPr>
              <w:pStyle w:val="Corpodeltesto"/>
              <w:spacing w:line="240" w:lineRule="auto"/>
              <w:rPr>
                <w:rFonts w:ascii="Times New Roman" w:hAnsi="Times New Roman"/>
                <w:b/>
                <w:szCs w:val="22"/>
              </w:rPr>
            </w:pPr>
            <w:r w:rsidRPr="00746C7F">
              <w:rPr>
                <w:rFonts w:ascii="Times New Roman" w:hAnsi="Times New Roman"/>
                <w:b/>
                <w:szCs w:val="22"/>
              </w:rPr>
              <w:t xml:space="preserve">4.  L’accredito sulle posizioni individuali avrà luogo prioritariamente  in misura pari agli importi di cui alle lettere </w:t>
            </w:r>
            <w:r>
              <w:rPr>
                <w:rFonts w:ascii="Times New Roman" w:hAnsi="Times New Roman"/>
                <w:b/>
                <w:szCs w:val="22"/>
              </w:rPr>
              <w:t>d) e e</w:t>
            </w:r>
            <w:r w:rsidRPr="00746C7F">
              <w:rPr>
                <w:rFonts w:ascii="Times New Roman" w:hAnsi="Times New Roman"/>
                <w:b/>
                <w:szCs w:val="22"/>
              </w:rPr>
              <w:t xml:space="preserve">) del precedente comma 3.  </w:t>
            </w:r>
            <w:r w:rsidR="00685006">
              <w:rPr>
                <w:rFonts w:ascii="Times New Roman" w:hAnsi="Times New Roman"/>
                <w:b/>
                <w:szCs w:val="22"/>
              </w:rPr>
              <w:t>Una volta effettuata l’</w:t>
            </w:r>
            <w:r w:rsidRPr="00746C7F">
              <w:rPr>
                <w:rFonts w:ascii="Times New Roman" w:hAnsi="Times New Roman"/>
                <w:b/>
                <w:szCs w:val="22"/>
              </w:rPr>
              <w:t xml:space="preserve">allocazione </w:t>
            </w:r>
            <w:r w:rsidR="00685006">
              <w:rPr>
                <w:rFonts w:ascii="Times New Roman" w:hAnsi="Times New Roman"/>
                <w:b/>
                <w:szCs w:val="22"/>
              </w:rPr>
              <w:t xml:space="preserve"> degli importi </w:t>
            </w:r>
            <w:r w:rsidR="00685006" w:rsidRPr="00746C7F">
              <w:rPr>
                <w:rFonts w:ascii="Times New Roman" w:hAnsi="Times New Roman"/>
                <w:b/>
                <w:szCs w:val="22"/>
              </w:rPr>
              <w:t xml:space="preserve">nelle rispettive posizioni individuali </w:t>
            </w:r>
            <w:r w:rsidR="00685006">
              <w:rPr>
                <w:rFonts w:ascii="Times New Roman" w:hAnsi="Times New Roman"/>
                <w:b/>
                <w:szCs w:val="22"/>
              </w:rPr>
              <w:t xml:space="preserve">della Sezione A, il relativo </w:t>
            </w:r>
            <w:r w:rsidRPr="00746C7F">
              <w:rPr>
                <w:rFonts w:ascii="Times New Roman" w:hAnsi="Times New Roman"/>
                <w:b/>
                <w:szCs w:val="22"/>
              </w:rPr>
              <w:t xml:space="preserve">pagamento  dovrà essere effettuato entro 60 giorni dal perfezionamento dell’atto di rinuncia alle prestazioni pensionistiche, secondo le modalità che saranno definite dal Consiglio di Amministrazione e fermo </w:t>
            </w:r>
            <w:r w:rsidR="00FD206D">
              <w:rPr>
                <w:rFonts w:ascii="Times New Roman" w:hAnsi="Times New Roman"/>
                <w:b/>
                <w:szCs w:val="22"/>
              </w:rPr>
              <w:t xml:space="preserve">restando che qualora l’effettivo </w:t>
            </w:r>
            <w:r w:rsidRPr="00746C7F">
              <w:rPr>
                <w:rFonts w:ascii="Times New Roman" w:hAnsi="Times New Roman"/>
                <w:b/>
                <w:szCs w:val="22"/>
              </w:rPr>
              <w:t>pagamento degli importi avvenga</w:t>
            </w:r>
            <w:r w:rsidR="00355E3C" w:rsidRPr="00746C7F">
              <w:rPr>
                <w:rFonts w:ascii="Times New Roman" w:hAnsi="Times New Roman"/>
                <w:b/>
                <w:szCs w:val="22"/>
              </w:rPr>
              <w:t xml:space="preserve"> oltre il predetto termine</w:t>
            </w:r>
            <w:r w:rsidRPr="00746C7F">
              <w:rPr>
                <w:rFonts w:ascii="Times New Roman" w:hAnsi="Times New Roman"/>
                <w:b/>
                <w:szCs w:val="22"/>
              </w:rPr>
              <w:t xml:space="preserve">, </w:t>
            </w:r>
            <w:r w:rsidR="00FD206D">
              <w:rPr>
                <w:rFonts w:ascii="Times New Roman" w:hAnsi="Times New Roman"/>
                <w:b/>
                <w:szCs w:val="22"/>
              </w:rPr>
              <w:t xml:space="preserve">  </w:t>
            </w:r>
            <w:r w:rsidRPr="00746C7F">
              <w:rPr>
                <w:rFonts w:ascii="Times New Roman" w:hAnsi="Times New Roman"/>
                <w:b/>
                <w:szCs w:val="22"/>
              </w:rPr>
              <w:t>per cause non imputabili all’avente diritto</w:t>
            </w:r>
            <w:r w:rsidR="00355E3C">
              <w:rPr>
                <w:rFonts w:ascii="Times New Roman" w:hAnsi="Times New Roman"/>
                <w:b/>
                <w:szCs w:val="22"/>
              </w:rPr>
              <w:t xml:space="preserve"> e fatta eccezione per cause di forza maggiore sopravvenute</w:t>
            </w:r>
            <w:r w:rsidRPr="00746C7F">
              <w:rPr>
                <w:rFonts w:ascii="Times New Roman" w:hAnsi="Times New Roman"/>
                <w:b/>
                <w:szCs w:val="22"/>
              </w:rPr>
              <w:t>, il Fondo corrisponderà gli interessi legali da computarsi a decorrere dal 61° giorno.</w:t>
            </w:r>
          </w:p>
          <w:p w:rsidR="00D85D97" w:rsidRPr="00746C7F" w:rsidRDefault="00D85D97" w:rsidP="00D85D97">
            <w:pPr>
              <w:pStyle w:val="Corpodeltesto"/>
              <w:spacing w:line="240" w:lineRule="auto"/>
              <w:rPr>
                <w:rFonts w:ascii="Times New Roman" w:hAnsi="Times New Roman"/>
                <w:b/>
                <w:szCs w:val="22"/>
              </w:rPr>
            </w:pPr>
          </w:p>
          <w:p w:rsidR="00D85D97" w:rsidRPr="00746C7F" w:rsidRDefault="00D85D97" w:rsidP="00D85D97">
            <w:pPr>
              <w:pStyle w:val="Corpodeltesto"/>
              <w:spacing w:line="240" w:lineRule="auto"/>
              <w:rPr>
                <w:rFonts w:ascii="Times New Roman" w:hAnsi="Times New Roman"/>
                <w:b/>
                <w:szCs w:val="22"/>
              </w:rPr>
            </w:pPr>
            <w:r w:rsidRPr="00746C7F">
              <w:rPr>
                <w:rFonts w:ascii="Times New Roman" w:hAnsi="Times New Roman"/>
                <w:b/>
                <w:szCs w:val="22"/>
              </w:rPr>
              <w:t xml:space="preserve">5.  Ulteriori risorse liquide che dovessero rendersi disponibili anche grazie a successive fasi della dismissione parziale, verranno accreditate sulle posizioni individuali in misura percentuale, identica per tutti gli iscritti, </w:t>
            </w:r>
            <w:r>
              <w:rPr>
                <w:rFonts w:ascii="Times New Roman" w:hAnsi="Times New Roman"/>
                <w:b/>
                <w:szCs w:val="22"/>
              </w:rPr>
              <w:t>pari a</w:t>
            </w:r>
            <w:r w:rsidRPr="00746C7F">
              <w:rPr>
                <w:rFonts w:ascii="Times New Roman" w:hAnsi="Times New Roman"/>
                <w:b/>
                <w:szCs w:val="22"/>
              </w:rPr>
              <w:t xml:space="preserve">lla differenza fra </w:t>
            </w:r>
            <w:r>
              <w:rPr>
                <w:rFonts w:ascii="Times New Roman" w:hAnsi="Times New Roman"/>
                <w:b/>
                <w:szCs w:val="22"/>
              </w:rPr>
              <w:t xml:space="preserve">le </w:t>
            </w:r>
            <w:r w:rsidRPr="00746C7F">
              <w:rPr>
                <w:rFonts w:ascii="Times New Roman" w:hAnsi="Times New Roman"/>
                <w:b/>
                <w:szCs w:val="22"/>
              </w:rPr>
              <w:t>complessive dotazioni individuali di cui agli articoli 6, 7,</w:t>
            </w:r>
            <w:r>
              <w:rPr>
                <w:rFonts w:ascii="Times New Roman" w:hAnsi="Times New Roman"/>
                <w:b/>
                <w:szCs w:val="22"/>
              </w:rPr>
              <w:t xml:space="preserve"> </w:t>
            </w:r>
            <w:r w:rsidRPr="00746C7F">
              <w:rPr>
                <w:rFonts w:ascii="Times New Roman" w:hAnsi="Times New Roman"/>
                <w:b/>
                <w:szCs w:val="22"/>
              </w:rPr>
              <w:t xml:space="preserve">8 del Progetto e quanto tempo per tempo </w:t>
            </w:r>
            <w:r>
              <w:rPr>
                <w:rFonts w:ascii="Times New Roman" w:hAnsi="Times New Roman"/>
                <w:b/>
                <w:szCs w:val="22"/>
              </w:rPr>
              <w:t xml:space="preserve">già </w:t>
            </w:r>
            <w:r w:rsidRPr="00746C7F">
              <w:rPr>
                <w:rFonts w:ascii="Times New Roman" w:hAnsi="Times New Roman"/>
                <w:b/>
                <w:szCs w:val="22"/>
              </w:rPr>
              <w:t>accreditato; ciò a condizione che con tali ulteriori risorse liquide sia garantito :</w:t>
            </w:r>
          </w:p>
          <w:p w:rsidR="00D85D97" w:rsidRPr="00746C7F" w:rsidRDefault="00D85D97" w:rsidP="00A3029E">
            <w:pPr>
              <w:pStyle w:val="Corpodeltesto"/>
              <w:numPr>
                <w:ilvl w:val="0"/>
                <w:numId w:val="5"/>
              </w:numPr>
              <w:spacing w:line="240" w:lineRule="auto"/>
              <w:rPr>
                <w:rFonts w:ascii="Times New Roman" w:hAnsi="Times New Roman"/>
                <w:b/>
                <w:szCs w:val="22"/>
              </w:rPr>
            </w:pPr>
            <w:r>
              <w:rPr>
                <w:rFonts w:ascii="Times New Roman" w:hAnsi="Times New Roman"/>
                <w:b/>
                <w:szCs w:val="22"/>
              </w:rPr>
              <w:t>gli accantonamenti di cui alle</w:t>
            </w:r>
            <w:r w:rsidRPr="00746C7F">
              <w:rPr>
                <w:rFonts w:ascii="Times New Roman" w:hAnsi="Times New Roman"/>
                <w:b/>
                <w:szCs w:val="22"/>
              </w:rPr>
              <w:t xml:space="preserve"> letter</w:t>
            </w:r>
            <w:r>
              <w:rPr>
                <w:rFonts w:ascii="Times New Roman" w:hAnsi="Times New Roman"/>
                <w:b/>
                <w:szCs w:val="22"/>
              </w:rPr>
              <w:t>e</w:t>
            </w:r>
            <w:r w:rsidRPr="00746C7F">
              <w:rPr>
                <w:rFonts w:ascii="Times New Roman" w:hAnsi="Times New Roman"/>
                <w:b/>
                <w:szCs w:val="22"/>
              </w:rPr>
              <w:t xml:space="preserve"> a)</w:t>
            </w:r>
            <w:r>
              <w:rPr>
                <w:rFonts w:ascii="Times New Roman" w:hAnsi="Times New Roman"/>
                <w:b/>
                <w:szCs w:val="22"/>
              </w:rPr>
              <w:t>, b) e c)</w:t>
            </w:r>
            <w:r w:rsidRPr="00746C7F">
              <w:rPr>
                <w:rFonts w:ascii="Times New Roman" w:hAnsi="Times New Roman"/>
                <w:b/>
                <w:szCs w:val="22"/>
              </w:rPr>
              <w:t xml:space="preserve"> del precedente comma 3),</w:t>
            </w:r>
          </w:p>
          <w:p w:rsidR="00D85D97" w:rsidRDefault="00D85D97" w:rsidP="00A3029E">
            <w:pPr>
              <w:pStyle w:val="Corpodeltesto"/>
              <w:numPr>
                <w:ilvl w:val="0"/>
                <w:numId w:val="5"/>
              </w:numPr>
              <w:spacing w:line="240" w:lineRule="auto"/>
              <w:rPr>
                <w:rFonts w:ascii="Times New Roman" w:hAnsi="Times New Roman"/>
                <w:b/>
                <w:szCs w:val="22"/>
              </w:rPr>
            </w:pPr>
            <w:r w:rsidRPr="00746C7F">
              <w:rPr>
                <w:rFonts w:ascii="Times New Roman" w:hAnsi="Times New Roman"/>
                <w:b/>
                <w:szCs w:val="22"/>
              </w:rPr>
              <w:t xml:space="preserve">la corresponsione di almeno il 10 % della differenza fra </w:t>
            </w:r>
            <w:r>
              <w:rPr>
                <w:rFonts w:ascii="Times New Roman" w:hAnsi="Times New Roman"/>
                <w:b/>
                <w:szCs w:val="22"/>
              </w:rPr>
              <w:t xml:space="preserve">le </w:t>
            </w:r>
            <w:r w:rsidRPr="00746C7F">
              <w:rPr>
                <w:rFonts w:ascii="Times New Roman" w:hAnsi="Times New Roman"/>
                <w:b/>
                <w:szCs w:val="22"/>
              </w:rPr>
              <w:t>complessive dotazioni individuali di cui agli articoli 6, 7,</w:t>
            </w:r>
            <w:r>
              <w:rPr>
                <w:rFonts w:ascii="Times New Roman" w:hAnsi="Times New Roman"/>
                <w:b/>
                <w:szCs w:val="22"/>
              </w:rPr>
              <w:t xml:space="preserve"> </w:t>
            </w:r>
            <w:r w:rsidRPr="00746C7F">
              <w:rPr>
                <w:rFonts w:ascii="Times New Roman" w:hAnsi="Times New Roman"/>
                <w:b/>
                <w:szCs w:val="22"/>
              </w:rPr>
              <w:t>8 del Progetto e quanto tempo per tempo già accreditato.</w:t>
            </w:r>
          </w:p>
          <w:p w:rsidR="00FD206D" w:rsidRDefault="00FD206D" w:rsidP="00FD206D">
            <w:pPr>
              <w:pStyle w:val="Corpodeltesto"/>
              <w:spacing w:line="240" w:lineRule="auto"/>
              <w:ind w:left="360"/>
              <w:rPr>
                <w:rFonts w:ascii="Times New Roman" w:hAnsi="Times New Roman"/>
                <w:b/>
                <w:szCs w:val="22"/>
              </w:rPr>
            </w:pPr>
          </w:p>
          <w:p w:rsidR="00D85D97" w:rsidRPr="00746C7F" w:rsidRDefault="00D85D97" w:rsidP="00D85D97">
            <w:pPr>
              <w:pStyle w:val="Corpodeltesto"/>
              <w:spacing w:line="240" w:lineRule="auto"/>
              <w:rPr>
                <w:rFonts w:ascii="Times New Roman" w:hAnsi="Times New Roman"/>
                <w:b/>
                <w:szCs w:val="22"/>
              </w:rPr>
            </w:pPr>
            <w:r>
              <w:rPr>
                <w:rFonts w:ascii="Times New Roman" w:hAnsi="Times New Roman"/>
                <w:b/>
                <w:szCs w:val="22"/>
              </w:rPr>
              <w:t>Con la stessa metodologia verranno accreditate le eventuali disponibilità eccedenti di cui all’art. 12 del Progetto .</w:t>
            </w:r>
          </w:p>
          <w:p w:rsidR="00D85D97" w:rsidRPr="00746C7F" w:rsidRDefault="00D85D97" w:rsidP="00D85D97">
            <w:pPr>
              <w:pStyle w:val="Corpodeltesto"/>
              <w:spacing w:line="240" w:lineRule="auto"/>
              <w:rPr>
                <w:rFonts w:ascii="Times New Roman" w:hAnsi="Times New Roman"/>
                <w:b/>
                <w:szCs w:val="22"/>
              </w:rPr>
            </w:pPr>
          </w:p>
          <w:p w:rsidR="001643DE" w:rsidRPr="002A5921" w:rsidRDefault="00D85D97" w:rsidP="001643DE">
            <w:pPr>
              <w:pStyle w:val="Corpodeltesto"/>
              <w:spacing w:line="240" w:lineRule="auto"/>
              <w:rPr>
                <w:rFonts w:cs="Tahoma"/>
                <w:b/>
                <w:sz w:val="18"/>
              </w:rPr>
            </w:pPr>
            <w:r w:rsidRPr="00746C7F">
              <w:rPr>
                <w:rFonts w:ascii="Times New Roman" w:hAnsi="Times New Roman"/>
                <w:b/>
                <w:szCs w:val="22"/>
              </w:rPr>
              <w:t>6. Gli accrediti ed i pagamenti di cui ai precedenti commi 4 e 5  devono comunque essere al netto degli importi indicati ai punti 2 e 3 dell’art. 16 del Progetto.</w:t>
            </w:r>
          </w:p>
        </w:tc>
      </w:tr>
    </w:tbl>
    <w:p w:rsidR="00EB54A0" w:rsidRDefault="00EB54A0" w:rsidP="00B0030F">
      <w:pPr>
        <w:pStyle w:val="Corpodeltesto"/>
        <w:spacing w:line="360" w:lineRule="atLeast"/>
        <w:rPr>
          <w:rFonts w:cs="Tahoma"/>
          <w:sz w:val="18"/>
        </w:rPr>
      </w:pPr>
    </w:p>
    <w:sectPr w:rsidR="00EB54A0" w:rsidSect="00407D82">
      <w:headerReference w:type="default" r:id="rId8"/>
      <w:footerReference w:type="default" r:id="rId9"/>
      <w:pgSz w:w="23814" w:h="16839" w:orient="landscape" w:code="8"/>
      <w:pgMar w:top="338" w:right="680" w:bottom="425" w:left="680" w:header="992" w:footer="13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384" w:rsidRDefault="00D62384">
      <w:r>
        <w:separator/>
      </w:r>
    </w:p>
  </w:endnote>
  <w:endnote w:type="continuationSeparator" w:id="0">
    <w:p w:rsidR="00D62384" w:rsidRDefault="00D623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1988"/>
      <w:gridCol w:w="2438"/>
    </w:tblGrid>
    <w:tr w:rsidR="00B0030F">
      <w:tc>
        <w:tcPr>
          <w:tcW w:w="11988" w:type="dxa"/>
        </w:tcPr>
        <w:p w:rsidR="00B0030F" w:rsidRDefault="00B0030F" w:rsidP="00DA2162">
          <w:pPr>
            <w:pStyle w:val="Pidipagina"/>
            <w:spacing w:line="360" w:lineRule="atLeast"/>
            <w:rPr>
              <w:rFonts w:ascii="Tahoma" w:hAnsi="Tahoma"/>
              <w:b/>
              <w:i/>
              <w:sz w:val="18"/>
              <w:szCs w:val="18"/>
            </w:rPr>
          </w:pPr>
        </w:p>
      </w:tc>
      <w:tc>
        <w:tcPr>
          <w:tcW w:w="2438" w:type="dxa"/>
        </w:tcPr>
        <w:p w:rsidR="00B0030F" w:rsidRDefault="00B0030F">
          <w:pPr>
            <w:pStyle w:val="Pidipagina"/>
            <w:spacing w:line="360" w:lineRule="atLeast"/>
            <w:jc w:val="right"/>
            <w:rPr>
              <w:rFonts w:ascii="Tahoma" w:hAnsi="Tahoma"/>
              <w:b/>
              <w:i/>
              <w:sz w:val="18"/>
              <w:szCs w:val="18"/>
            </w:rPr>
          </w:pPr>
          <w:r>
            <w:rPr>
              <w:rFonts w:ascii="Tahoma" w:hAnsi="Tahoma"/>
              <w:b/>
              <w:i/>
              <w:sz w:val="18"/>
              <w:szCs w:val="18"/>
            </w:rPr>
            <w:t xml:space="preserve">PAGINA </w:t>
          </w:r>
          <w:r w:rsidR="00552AD0">
            <w:rPr>
              <w:rFonts w:ascii="Tahoma" w:hAnsi="Tahoma"/>
              <w:b/>
              <w:i/>
              <w:sz w:val="18"/>
              <w:szCs w:val="18"/>
            </w:rPr>
            <w:fldChar w:fldCharType="begin"/>
          </w:r>
          <w:r>
            <w:rPr>
              <w:rFonts w:ascii="Tahoma" w:hAnsi="Tahoma"/>
              <w:b/>
              <w:i/>
              <w:sz w:val="18"/>
              <w:szCs w:val="18"/>
            </w:rPr>
            <w:instrText xml:space="preserve"> PAGE </w:instrText>
          </w:r>
          <w:r w:rsidR="00552AD0">
            <w:rPr>
              <w:rFonts w:ascii="Tahoma" w:hAnsi="Tahoma"/>
              <w:b/>
              <w:i/>
              <w:sz w:val="18"/>
              <w:szCs w:val="18"/>
            </w:rPr>
            <w:fldChar w:fldCharType="separate"/>
          </w:r>
          <w:r w:rsidR="00C07D5F">
            <w:rPr>
              <w:rFonts w:ascii="Tahoma" w:hAnsi="Tahoma"/>
              <w:b/>
              <w:i/>
              <w:noProof/>
              <w:sz w:val="18"/>
              <w:szCs w:val="18"/>
            </w:rPr>
            <w:t>1</w:t>
          </w:r>
          <w:r w:rsidR="00552AD0">
            <w:rPr>
              <w:rFonts w:ascii="Tahoma" w:hAnsi="Tahoma"/>
              <w:b/>
              <w:i/>
              <w:sz w:val="18"/>
              <w:szCs w:val="18"/>
            </w:rPr>
            <w:fldChar w:fldCharType="end"/>
          </w:r>
          <w:r>
            <w:rPr>
              <w:rFonts w:ascii="Tahoma" w:hAnsi="Tahoma"/>
              <w:b/>
              <w:i/>
              <w:sz w:val="18"/>
              <w:szCs w:val="18"/>
            </w:rPr>
            <w:t xml:space="preserve"> DI </w:t>
          </w:r>
          <w:r w:rsidR="00552AD0">
            <w:rPr>
              <w:rFonts w:ascii="Tahoma" w:hAnsi="Tahoma"/>
              <w:b/>
              <w:i/>
              <w:sz w:val="18"/>
              <w:szCs w:val="18"/>
            </w:rPr>
            <w:fldChar w:fldCharType="begin"/>
          </w:r>
          <w:r>
            <w:rPr>
              <w:rFonts w:ascii="Tahoma" w:hAnsi="Tahoma"/>
              <w:b/>
              <w:i/>
              <w:sz w:val="18"/>
              <w:szCs w:val="18"/>
            </w:rPr>
            <w:instrText xml:space="preserve"> NUMPAGES </w:instrText>
          </w:r>
          <w:r w:rsidR="00552AD0">
            <w:rPr>
              <w:rFonts w:ascii="Tahoma" w:hAnsi="Tahoma"/>
              <w:b/>
              <w:i/>
              <w:sz w:val="18"/>
              <w:szCs w:val="18"/>
            </w:rPr>
            <w:fldChar w:fldCharType="separate"/>
          </w:r>
          <w:r w:rsidR="00C07D5F">
            <w:rPr>
              <w:rFonts w:ascii="Tahoma" w:hAnsi="Tahoma"/>
              <w:b/>
              <w:i/>
              <w:noProof/>
              <w:sz w:val="18"/>
              <w:szCs w:val="18"/>
            </w:rPr>
            <w:t>2</w:t>
          </w:r>
          <w:r w:rsidR="00552AD0">
            <w:rPr>
              <w:rFonts w:ascii="Tahoma" w:hAnsi="Tahoma"/>
              <w:b/>
              <w:i/>
              <w:sz w:val="18"/>
              <w:szCs w:val="18"/>
            </w:rPr>
            <w:fldChar w:fldCharType="end"/>
          </w:r>
        </w:p>
      </w:tc>
    </w:tr>
  </w:tbl>
  <w:p w:rsidR="00B0030F" w:rsidRPr="005D6718" w:rsidRDefault="00B0030F">
    <w:pPr>
      <w:pStyle w:val="Pidipagina"/>
      <w:spacing w:line="360" w:lineRule="atLeast"/>
      <w:rPr>
        <w:rFonts w:ascii="Calibri" w:hAnsi="Calibri"/>
        <w:b/>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384" w:rsidRDefault="00D62384">
      <w:r>
        <w:separator/>
      </w:r>
    </w:p>
  </w:footnote>
  <w:footnote w:type="continuationSeparator" w:id="0">
    <w:p w:rsidR="00D62384" w:rsidRDefault="00D623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1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230"/>
      <w:gridCol w:w="14386"/>
    </w:tblGrid>
    <w:tr w:rsidR="00B0030F" w:rsidTr="00EC3959">
      <w:tc>
        <w:tcPr>
          <w:tcW w:w="7230" w:type="dxa"/>
        </w:tcPr>
        <w:p w:rsidR="00B0030F" w:rsidRPr="00BB1F21" w:rsidRDefault="00B0030F" w:rsidP="00407D82">
          <w:pPr>
            <w:pStyle w:val="Intestazione"/>
            <w:jc w:val="both"/>
            <w:rPr>
              <w:rFonts w:ascii="Tahoma" w:hAnsi="Tahoma" w:cs="Tahoma"/>
              <w:b/>
              <w:color w:val="FF0000"/>
              <w:sz w:val="18"/>
              <w:u w:val="single"/>
            </w:rPr>
          </w:pPr>
          <w:r>
            <w:rPr>
              <w:rFonts w:ascii="Tahoma" w:hAnsi="Tahoma" w:cs="Tahoma"/>
              <w:b/>
              <w:i/>
              <w:sz w:val="18"/>
              <w:szCs w:val="16"/>
            </w:rPr>
            <w:t xml:space="preserve">Statuto del </w:t>
          </w:r>
          <w:r w:rsidRPr="005D6718">
            <w:rPr>
              <w:rFonts w:ascii="Tahoma" w:hAnsi="Tahoma" w:cs="Tahoma"/>
              <w:b/>
              <w:i/>
              <w:sz w:val="18"/>
              <w:szCs w:val="16"/>
            </w:rPr>
            <w:t>Fondo integrativo del trattamento dell’Assicurazione Generale Obbligatoria per il personale della Cassa Centrale di Risparmio V.E. per le Province Siciliane</w:t>
          </w:r>
          <w:r w:rsidRPr="00541219">
            <w:rPr>
              <w:rFonts w:ascii="Tahoma" w:hAnsi="Tahoma" w:cs="Tahoma"/>
              <w:b/>
              <w:i/>
              <w:sz w:val="18"/>
              <w:szCs w:val="16"/>
            </w:rPr>
            <w:t xml:space="preserve"> vigente dall’1/1/2008 e succe</w:t>
          </w:r>
          <w:r>
            <w:rPr>
              <w:rFonts w:ascii="Tahoma" w:hAnsi="Tahoma" w:cs="Tahoma"/>
              <w:b/>
              <w:i/>
              <w:sz w:val="18"/>
              <w:szCs w:val="16"/>
            </w:rPr>
            <w:t>s</w:t>
          </w:r>
          <w:r w:rsidRPr="00541219">
            <w:rPr>
              <w:rFonts w:ascii="Tahoma" w:hAnsi="Tahoma" w:cs="Tahoma"/>
              <w:b/>
              <w:i/>
              <w:sz w:val="18"/>
              <w:szCs w:val="16"/>
            </w:rPr>
            <w:t>sive modifiche e integrazioni</w:t>
          </w:r>
          <w:r>
            <w:rPr>
              <w:rFonts w:ascii="Tahoma" w:hAnsi="Tahoma" w:cs="Tahoma"/>
              <w:b/>
              <w:i/>
              <w:sz w:val="18"/>
              <w:szCs w:val="16"/>
            </w:rPr>
            <w:t xml:space="preserve"> (APPROVAZIONI DELLA  COVIP DEL 16/10/2008 E</w:t>
          </w:r>
          <w:r w:rsidRPr="00541219">
            <w:rPr>
              <w:rFonts w:ascii="Tahoma" w:hAnsi="Tahoma" w:cs="Tahoma"/>
              <w:b/>
              <w:i/>
              <w:sz w:val="18"/>
              <w:szCs w:val="16"/>
            </w:rPr>
            <w:t xml:space="preserve"> </w:t>
          </w:r>
          <w:r>
            <w:rPr>
              <w:rFonts w:ascii="Tahoma" w:hAnsi="Tahoma" w:cs="Tahoma"/>
              <w:b/>
              <w:i/>
              <w:sz w:val="18"/>
              <w:szCs w:val="16"/>
            </w:rPr>
            <w:t>DEL 17/11/2011)</w:t>
          </w:r>
        </w:p>
      </w:tc>
      <w:tc>
        <w:tcPr>
          <w:tcW w:w="14386" w:type="dxa"/>
        </w:tcPr>
        <w:p w:rsidR="00B0030F" w:rsidRDefault="00EC3959" w:rsidP="00EC3959">
          <w:pPr>
            <w:pStyle w:val="Titolo"/>
            <w:tabs>
              <w:tab w:val="center" w:pos="3970"/>
            </w:tabs>
            <w:jc w:val="left"/>
            <w:rPr>
              <w:rFonts w:ascii="Tahoma" w:hAnsi="Tahoma" w:cs="Tahoma"/>
              <w:sz w:val="18"/>
            </w:rPr>
          </w:pPr>
          <w:r>
            <w:rPr>
              <w:rFonts w:ascii="Tahoma" w:hAnsi="Tahoma" w:cs="Tahoma"/>
              <w:b/>
              <w:sz w:val="18"/>
              <w:szCs w:val="16"/>
            </w:rPr>
            <w:t xml:space="preserve">                            </w:t>
          </w:r>
          <w:r w:rsidRPr="00EC3959">
            <w:rPr>
              <w:rFonts w:ascii="Tahoma" w:hAnsi="Tahoma" w:cs="Tahoma"/>
              <w:b/>
              <w:noProof/>
              <w:sz w:val="18"/>
              <w:szCs w:val="16"/>
            </w:rPr>
            <w:drawing>
              <wp:inline distT="0" distB="0" distL="0" distR="0">
                <wp:extent cx="685800" cy="561975"/>
                <wp:effectExtent l="19050" t="0" r="0" b="0"/>
                <wp:docPr id="9" name="Immagine 1" descr="FondoLogo2"/>
                <wp:cNvGraphicFramePr/>
                <a:graphic xmlns:a="http://schemas.openxmlformats.org/drawingml/2006/main">
                  <a:graphicData uri="http://schemas.openxmlformats.org/drawingml/2006/picture">
                    <pic:pic xmlns:pic="http://schemas.openxmlformats.org/drawingml/2006/picture">
                      <pic:nvPicPr>
                        <pic:cNvPr id="0" name="Immagine_x0020_1" descr="FondoLogo2"/>
                        <pic:cNvPicPr>
                          <a:picLocks noChangeAspect="1" noChangeArrowheads="1"/>
                        </pic:cNvPicPr>
                      </pic:nvPicPr>
                      <pic:blipFill>
                        <a:blip r:embed="rId1"/>
                        <a:srcRect/>
                        <a:stretch>
                          <a:fillRect/>
                        </a:stretch>
                      </pic:blipFill>
                      <pic:spPr bwMode="auto">
                        <a:xfrm flipH="1">
                          <a:off x="0" y="0"/>
                          <a:ext cx="693136" cy="567986"/>
                        </a:xfrm>
                        <a:prstGeom prst="rect">
                          <a:avLst/>
                        </a:prstGeom>
                        <a:noFill/>
                        <a:ln w="9525">
                          <a:noFill/>
                          <a:miter lim="800000"/>
                          <a:headEnd/>
                          <a:tailEnd/>
                        </a:ln>
                      </pic:spPr>
                    </pic:pic>
                  </a:graphicData>
                </a:graphic>
              </wp:inline>
            </w:drawing>
          </w:r>
          <w:r>
            <w:rPr>
              <w:rFonts w:ascii="Tahoma" w:hAnsi="Tahoma" w:cs="Tahoma"/>
              <w:b/>
              <w:sz w:val="18"/>
              <w:szCs w:val="16"/>
            </w:rPr>
            <w:t xml:space="preserve">                                                            </w:t>
          </w:r>
          <w:r w:rsidR="00B0030F">
            <w:rPr>
              <w:rFonts w:ascii="Tahoma" w:hAnsi="Tahoma" w:cs="Tahoma"/>
              <w:b/>
              <w:sz w:val="18"/>
              <w:szCs w:val="16"/>
            </w:rPr>
            <w:t>MODIFICHE PROPOSTE</w:t>
          </w:r>
        </w:p>
      </w:tc>
    </w:tr>
  </w:tbl>
  <w:p w:rsidR="00B0030F" w:rsidRDefault="00B0030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0A2E"/>
    <w:multiLevelType w:val="hybridMultilevel"/>
    <w:tmpl w:val="824E78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C0A6F2C"/>
    <w:multiLevelType w:val="hybridMultilevel"/>
    <w:tmpl w:val="6480001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3A50592F"/>
    <w:multiLevelType w:val="hybridMultilevel"/>
    <w:tmpl w:val="53AA1E70"/>
    <w:lvl w:ilvl="0" w:tplc="3EDCD012">
      <w:start w:val="1"/>
      <w:numFmt w:val="decimal"/>
      <w:pStyle w:val="Comma"/>
      <w:lvlText w:val="%1."/>
      <w:lvlJc w:val="left"/>
      <w:pPr>
        <w:tabs>
          <w:tab w:val="num" w:pos="530"/>
        </w:tabs>
        <w:ind w:left="0" w:firstLine="170"/>
      </w:pPr>
      <w:rPr>
        <w:rFonts w:hint="default"/>
        <w:b w:val="0"/>
        <w:i w:val="0"/>
      </w:rPr>
    </w:lvl>
    <w:lvl w:ilvl="1" w:tplc="B3C41440">
      <w:start w:val="1"/>
      <w:numFmt w:val="bullet"/>
      <w:lvlText w:val=""/>
      <w:lvlJc w:val="left"/>
      <w:pPr>
        <w:tabs>
          <w:tab w:val="num" w:pos="1440"/>
        </w:tabs>
        <w:ind w:left="1080" w:firstLine="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437B7598"/>
    <w:multiLevelType w:val="hybridMultilevel"/>
    <w:tmpl w:val="4FF0F9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6D22A8A"/>
    <w:multiLevelType w:val="hybridMultilevel"/>
    <w:tmpl w:val="0D8E6E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E4171C2"/>
    <w:multiLevelType w:val="singleLevel"/>
    <w:tmpl w:val="B76880B8"/>
    <w:lvl w:ilvl="0">
      <w:start w:val="1"/>
      <w:numFmt w:val="bullet"/>
      <w:pStyle w:val="Scaletta"/>
      <w:lvlText w:val=""/>
      <w:lvlJc w:val="left"/>
      <w:pPr>
        <w:tabs>
          <w:tab w:val="num" w:pos="360"/>
        </w:tabs>
        <w:ind w:left="360" w:hanging="360"/>
      </w:pPr>
      <w:rPr>
        <w:rFonts w:ascii="Symbol" w:hAnsi="Symbol" w:hint="default"/>
      </w:rPr>
    </w:lvl>
  </w:abstractNum>
  <w:abstractNum w:abstractNumId="6">
    <w:nsid w:val="7B98521B"/>
    <w:multiLevelType w:val="hybridMultilevel"/>
    <w:tmpl w:val="9CFE256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5"/>
  </w:num>
  <w:num w:numId="2">
    <w:abstractNumId w:val="2"/>
  </w:num>
  <w:num w:numId="3">
    <w:abstractNumId w:val="6"/>
  </w:num>
  <w:num w:numId="4">
    <w:abstractNumId w:val="0"/>
  </w:num>
  <w:num w:numId="5">
    <w:abstractNumId w:val="1"/>
  </w:num>
  <w:num w:numId="6">
    <w:abstractNumId w:val="4"/>
  </w:num>
  <w:num w:numId="7">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10242"/>
  </w:hdrShapeDefaults>
  <w:footnotePr>
    <w:footnote w:id="-1"/>
    <w:footnote w:id="0"/>
  </w:footnotePr>
  <w:endnotePr>
    <w:endnote w:id="-1"/>
    <w:endnote w:id="0"/>
  </w:endnotePr>
  <w:compat/>
  <w:rsids>
    <w:rsidRoot w:val="00DA2162"/>
    <w:rsid w:val="00002309"/>
    <w:rsid w:val="00011265"/>
    <w:rsid w:val="000137F7"/>
    <w:rsid w:val="00013CD8"/>
    <w:rsid w:val="000245B4"/>
    <w:rsid w:val="00026AAC"/>
    <w:rsid w:val="00031833"/>
    <w:rsid w:val="000331EB"/>
    <w:rsid w:val="00035C1A"/>
    <w:rsid w:val="00047440"/>
    <w:rsid w:val="00071109"/>
    <w:rsid w:val="00082016"/>
    <w:rsid w:val="00083FF3"/>
    <w:rsid w:val="00085158"/>
    <w:rsid w:val="000873A5"/>
    <w:rsid w:val="000902A4"/>
    <w:rsid w:val="000913E3"/>
    <w:rsid w:val="000A5CB8"/>
    <w:rsid w:val="000A7CC0"/>
    <w:rsid w:val="000B144C"/>
    <w:rsid w:val="000B5ABF"/>
    <w:rsid w:val="000C2C99"/>
    <w:rsid w:val="000C75D2"/>
    <w:rsid w:val="000D3F87"/>
    <w:rsid w:val="000D5F1D"/>
    <w:rsid w:val="000E235A"/>
    <w:rsid w:val="000E422E"/>
    <w:rsid w:val="00112E4E"/>
    <w:rsid w:val="00120E74"/>
    <w:rsid w:val="00123553"/>
    <w:rsid w:val="001268C7"/>
    <w:rsid w:val="00134865"/>
    <w:rsid w:val="0014279F"/>
    <w:rsid w:val="00145800"/>
    <w:rsid w:val="00147DF4"/>
    <w:rsid w:val="00154E78"/>
    <w:rsid w:val="001643DE"/>
    <w:rsid w:val="00174DA7"/>
    <w:rsid w:val="0018575C"/>
    <w:rsid w:val="00187BAD"/>
    <w:rsid w:val="0019320D"/>
    <w:rsid w:val="001A0ECA"/>
    <w:rsid w:val="001A3AFE"/>
    <w:rsid w:val="001A6C41"/>
    <w:rsid w:val="001C2D5E"/>
    <w:rsid w:val="001D0C13"/>
    <w:rsid w:val="001D656F"/>
    <w:rsid w:val="001E2637"/>
    <w:rsid w:val="001E4DFF"/>
    <w:rsid w:val="001F03BA"/>
    <w:rsid w:val="001F6A89"/>
    <w:rsid w:val="002012E1"/>
    <w:rsid w:val="002143DA"/>
    <w:rsid w:val="00214B11"/>
    <w:rsid w:val="002157A5"/>
    <w:rsid w:val="00223D53"/>
    <w:rsid w:val="00224E93"/>
    <w:rsid w:val="0022751D"/>
    <w:rsid w:val="00230A21"/>
    <w:rsid w:val="002426FD"/>
    <w:rsid w:val="00247A45"/>
    <w:rsid w:val="0025369F"/>
    <w:rsid w:val="002548CA"/>
    <w:rsid w:val="002604D3"/>
    <w:rsid w:val="00270D50"/>
    <w:rsid w:val="00273A34"/>
    <w:rsid w:val="002840F8"/>
    <w:rsid w:val="00291E20"/>
    <w:rsid w:val="002A5921"/>
    <w:rsid w:val="002C14B5"/>
    <w:rsid w:val="002C2105"/>
    <w:rsid w:val="002D0219"/>
    <w:rsid w:val="003048A1"/>
    <w:rsid w:val="00304BAC"/>
    <w:rsid w:val="00317189"/>
    <w:rsid w:val="0032491D"/>
    <w:rsid w:val="003338F2"/>
    <w:rsid w:val="00336482"/>
    <w:rsid w:val="00346937"/>
    <w:rsid w:val="00355995"/>
    <w:rsid w:val="00355E3C"/>
    <w:rsid w:val="0036681C"/>
    <w:rsid w:val="00381F2A"/>
    <w:rsid w:val="00383E31"/>
    <w:rsid w:val="00385539"/>
    <w:rsid w:val="00385C97"/>
    <w:rsid w:val="00394082"/>
    <w:rsid w:val="0039750A"/>
    <w:rsid w:val="003B7B30"/>
    <w:rsid w:val="003D2612"/>
    <w:rsid w:val="003E3B64"/>
    <w:rsid w:val="003E7F20"/>
    <w:rsid w:val="003F2443"/>
    <w:rsid w:val="00407D82"/>
    <w:rsid w:val="004250EC"/>
    <w:rsid w:val="004260EC"/>
    <w:rsid w:val="00436755"/>
    <w:rsid w:val="00440BBB"/>
    <w:rsid w:val="0044551B"/>
    <w:rsid w:val="00450C18"/>
    <w:rsid w:val="004550A0"/>
    <w:rsid w:val="004625D6"/>
    <w:rsid w:val="004867F8"/>
    <w:rsid w:val="00493A32"/>
    <w:rsid w:val="00494088"/>
    <w:rsid w:val="004C648E"/>
    <w:rsid w:val="004C7F90"/>
    <w:rsid w:val="005037C9"/>
    <w:rsid w:val="005214CC"/>
    <w:rsid w:val="00534EF7"/>
    <w:rsid w:val="00541219"/>
    <w:rsid w:val="005466CA"/>
    <w:rsid w:val="00552400"/>
    <w:rsid w:val="00552AD0"/>
    <w:rsid w:val="005563B3"/>
    <w:rsid w:val="0056021C"/>
    <w:rsid w:val="0056669B"/>
    <w:rsid w:val="005737E2"/>
    <w:rsid w:val="00594519"/>
    <w:rsid w:val="00594D19"/>
    <w:rsid w:val="005A2B61"/>
    <w:rsid w:val="005A3D3C"/>
    <w:rsid w:val="005A5605"/>
    <w:rsid w:val="005A663C"/>
    <w:rsid w:val="005B58E0"/>
    <w:rsid w:val="005B605C"/>
    <w:rsid w:val="005B713B"/>
    <w:rsid w:val="005C17F0"/>
    <w:rsid w:val="005C58FB"/>
    <w:rsid w:val="005D186E"/>
    <w:rsid w:val="005D6718"/>
    <w:rsid w:val="005D71F1"/>
    <w:rsid w:val="00612758"/>
    <w:rsid w:val="006145F9"/>
    <w:rsid w:val="00616E8C"/>
    <w:rsid w:val="006244D1"/>
    <w:rsid w:val="00626E97"/>
    <w:rsid w:val="006270BE"/>
    <w:rsid w:val="00651F3F"/>
    <w:rsid w:val="00657EE8"/>
    <w:rsid w:val="00661000"/>
    <w:rsid w:val="00664B49"/>
    <w:rsid w:val="0067437C"/>
    <w:rsid w:val="00685006"/>
    <w:rsid w:val="006938D9"/>
    <w:rsid w:val="006B5165"/>
    <w:rsid w:val="006C4B03"/>
    <w:rsid w:val="006D1D68"/>
    <w:rsid w:val="006D6598"/>
    <w:rsid w:val="006F67B0"/>
    <w:rsid w:val="00702081"/>
    <w:rsid w:val="0072092F"/>
    <w:rsid w:val="00724A33"/>
    <w:rsid w:val="00724BF5"/>
    <w:rsid w:val="007252AE"/>
    <w:rsid w:val="007517FE"/>
    <w:rsid w:val="00755CF9"/>
    <w:rsid w:val="00756DAA"/>
    <w:rsid w:val="007662C1"/>
    <w:rsid w:val="0077670C"/>
    <w:rsid w:val="00780798"/>
    <w:rsid w:val="0078240C"/>
    <w:rsid w:val="007860BF"/>
    <w:rsid w:val="007875B4"/>
    <w:rsid w:val="007933AD"/>
    <w:rsid w:val="00793A5E"/>
    <w:rsid w:val="00797ADC"/>
    <w:rsid w:val="007D55C3"/>
    <w:rsid w:val="007F0314"/>
    <w:rsid w:val="007F3A47"/>
    <w:rsid w:val="007F6C6C"/>
    <w:rsid w:val="0080437D"/>
    <w:rsid w:val="00805C2D"/>
    <w:rsid w:val="00823107"/>
    <w:rsid w:val="00823359"/>
    <w:rsid w:val="0083335F"/>
    <w:rsid w:val="00840E6C"/>
    <w:rsid w:val="0084530C"/>
    <w:rsid w:val="00845F8B"/>
    <w:rsid w:val="00855688"/>
    <w:rsid w:val="008611FE"/>
    <w:rsid w:val="00861E5B"/>
    <w:rsid w:val="00872564"/>
    <w:rsid w:val="008726BB"/>
    <w:rsid w:val="00882A34"/>
    <w:rsid w:val="00891385"/>
    <w:rsid w:val="00894D54"/>
    <w:rsid w:val="008957E1"/>
    <w:rsid w:val="008D171F"/>
    <w:rsid w:val="008D2A28"/>
    <w:rsid w:val="008D7703"/>
    <w:rsid w:val="008E1D1E"/>
    <w:rsid w:val="008E3310"/>
    <w:rsid w:val="008F227B"/>
    <w:rsid w:val="009323E8"/>
    <w:rsid w:val="009428A3"/>
    <w:rsid w:val="009449DA"/>
    <w:rsid w:val="00946429"/>
    <w:rsid w:val="00966432"/>
    <w:rsid w:val="00971C64"/>
    <w:rsid w:val="00981512"/>
    <w:rsid w:val="00983E83"/>
    <w:rsid w:val="009979AD"/>
    <w:rsid w:val="009A6175"/>
    <w:rsid w:val="009B39F7"/>
    <w:rsid w:val="009B41A6"/>
    <w:rsid w:val="009E7FA4"/>
    <w:rsid w:val="009F00B4"/>
    <w:rsid w:val="009F13D4"/>
    <w:rsid w:val="009F1948"/>
    <w:rsid w:val="00A009BA"/>
    <w:rsid w:val="00A021AD"/>
    <w:rsid w:val="00A13303"/>
    <w:rsid w:val="00A15615"/>
    <w:rsid w:val="00A1699D"/>
    <w:rsid w:val="00A203FF"/>
    <w:rsid w:val="00A258AB"/>
    <w:rsid w:val="00A3029E"/>
    <w:rsid w:val="00A33FEA"/>
    <w:rsid w:val="00A358D7"/>
    <w:rsid w:val="00A40A86"/>
    <w:rsid w:val="00A478D6"/>
    <w:rsid w:val="00A55A60"/>
    <w:rsid w:val="00A620F5"/>
    <w:rsid w:val="00A648E7"/>
    <w:rsid w:val="00A655CA"/>
    <w:rsid w:val="00A7005B"/>
    <w:rsid w:val="00A75800"/>
    <w:rsid w:val="00A75CF7"/>
    <w:rsid w:val="00A76CA4"/>
    <w:rsid w:val="00A80EB9"/>
    <w:rsid w:val="00A85CC6"/>
    <w:rsid w:val="00A86E94"/>
    <w:rsid w:val="00A87799"/>
    <w:rsid w:val="00A942C2"/>
    <w:rsid w:val="00AA352D"/>
    <w:rsid w:val="00AB26DB"/>
    <w:rsid w:val="00AB5867"/>
    <w:rsid w:val="00AB58F6"/>
    <w:rsid w:val="00AC3B81"/>
    <w:rsid w:val="00AE328A"/>
    <w:rsid w:val="00B0030F"/>
    <w:rsid w:val="00B00BE2"/>
    <w:rsid w:val="00B23F7F"/>
    <w:rsid w:val="00B3394F"/>
    <w:rsid w:val="00B4082C"/>
    <w:rsid w:val="00B468CD"/>
    <w:rsid w:val="00B502E2"/>
    <w:rsid w:val="00B54CB0"/>
    <w:rsid w:val="00B63E65"/>
    <w:rsid w:val="00B66659"/>
    <w:rsid w:val="00B82C78"/>
    <w:rsid w:val="00BB1F21"/>
    <w:rsid w:val="00BB22BB"/>
    <w:rsid w:val="00BC3397"/>
    <w:rsid w:val="00BC48AB"/>
    <w:rsid w:val="00BD2543"/>
    <w:rsid w:val="00BD36FC"/>
    <w:rsid w:val="00BF0BDB"/>
    <w:rsid w:val="00BF5FF0"/>
    <w:rsid w:val="00C0705F"/>
    <w:rsid w:val="00C07D5F"/>
    <w:rsid w:val="00C21A6C"/>
    <w:rsid w:val="00C23ED1"/>
    <w:rsid w:val="00C26895"/>
    <w:rsid w:val="00C3065F"/>
    <w:rsid w:val="00C3362D"/>
    <w:rsid w:val="00C37889"/>
    <w:rsid w:val="00C37DAD"/>
    <w:rsid w:val="00C41201"/>
    <w:rsid w:val="00C47716"/>
    <w:rsid w:val="00C50622"/>
    <w:rsid w:val="00C544D9"/>
    <w:rsid w:val="00C54509"/>
    <w:rsid w:val="00C563C2"/>
    <w:rsid w:val="00C57498"/>
    <w:rsid w:val="00C64F08"/>
    <w:rsid w:val="00C7741C"/>
    <w:rsid w:val="00C86F33"/>
    <w:rsid w:val="00C96EEA"/>
    <w:rsid w:val="00CA2DCF"/>
    <w:rsid w:val="00CB3951"/>
    <w:rsid w:val="00CC20EB"/>
    <w:rsid w:val="00CC77AF"/>
    <w:rsid w:val="00CC7EB7"/>
    <w:rsid w:val="00CD7147"/>
    <w:rsid w:val="00CD74B3"/>
    <w:rsid w:val="00CF4694"/>
    <w:rsid w:val="00CF6FA6"/>
    <w:rsid w:val="00D036B2"/>
    <w:rsid w:val="00D05051"/>
    <w:rsid w:val="00D0650C"/>
    <w:rsid w:val="00D06CAB"/>
    <w:rsid w:val="00D12114"/>
    <w:rsid w:val="00D12AA5"/>
    <w:rsid w:val="00D23053"/>
    <w:rsid w:val="00D30727"/>
    <w:rsid w:val="00D319A3"/>
    <w:rsid w:val="00D35C37"/>
    <w:rsid w:val="00D4380E"/>
    <w:rsid w:val="00D438CB"/>
    <w:rsid w:val="00D50233"/>
    <w:rsid w:val="00D62384"/>
    <w:rsid w:val="00D66863"/>
    <w:rsid w:val="00D8021C"/>
    <w:rsid w:val="00D80ACD"/>
    <w:rsid w:val="00D80E4B"/>
    <w:rsid w:val="00D8477C"/>
    <w:rsid w:val="00D85D97"/>
    <w:rsid w:val="00D87BEB"/>
    <w:rsid w:val="00D962C0"/>
    <w:rsid w:val="00DA2162"/>
    <w:rsid w:val="00DA2AC4"/>
    <w:rsid w:val="00DA403A"/>
    <w:rsid w:val="00DC08CD"/>
    <w:rsid w:val="00DD027E"/>
    <w:rsid w:val="00DD4058"/>
    <w:rsid w:val="00DD77D9"/>
    <w:rsid w:val="00DE7DC7"/>
    <w:rsid w:val="00DF1125"/>
    <w:rsid w:val="00DF58FA"/>
    <w:rsid w:val="00E20A90"/>
    <w:rsid w:val="00E31597"/>
    <w:rsid w:val="00E3399C"/>
    <w:rsid w:val="00E45A57"/>
    <w:rsid w:val="00E54271"/>
    <w:rsid w:val="00E55817"/>
    <w:rsid w:val="00E72C73"/>
    <w:rsid w:val="00E752C9"/>
    <w:rsid w:val="00E76179"/>
    <w:rsid w:val="00E773DA"/>
    <w:rsid w:val="00E92D84"/>
    <w:rsid w:val="00E97583"/>
    <w:rsid w:val="00EA020E"/>
    <w:rsid w:val="00EA2D5B"/>
    <w:rsid w:val="00EA4288"/>
    <w:rsid w:val="00EB54A0"/>
    <w:rsid w:val="00EC3959"/>
    <w:rsid w:val="00EE0EBA"/>
    <w:rsid w:val="00EE4026"/>
    <w:rsid w:val="00EE4CE7"/>
    <w:rsid w:val="00EF28B5"/>
    <w:rsid w:val="00EF72E3"/>
    <w:rsid w:val="00F02093"/>
    <w:rsid w:val="00F10323"/>
    <w:rsid w:val="00F66F64"/>
    <w:rsid w:val="00F928E2"/>
    <w:rsid w:val="00FA5C35"/>
    <w:rsid w:val="00FC20CA"/>
    <w:rsid w:val="00FC29E7"/>
    <w:rsid w:val="00FD206D"/>
    <w:rsid w:val="00FF78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352D"/>
  </w:style>
  <w:style w:type="paragraph" w:styleId="Titolo1">
    <w:name w:val="heading 1"/>
    <w:basedOn w:val="Normale"/>
    <w:next w:val="Normale"/>
    <w:qFormat/>
    <w:rsid w:val="00AA352D"/>
    <w:pPr>
      <w:keepNext/>
      <w:widowControl w:val="0"/>
      <w:adjustRightInd w:val="0"/>
      <w:spacing w:before="240" w:after="60" w:line="360" w:lineRule="atLeast"/>
      <w:jc w:val="both"/>
      <w:textAlignment w:val="baseline"/>
      <w:outlineLvl w:val="0"/>
    </w:pPr>
    <w:rPr>
      <w:rFonts w:ascii="Arial" w:hAnsi="Arial" w:cs="Arial"/>
      <w:b/>
      <w:bCs/>
      <w:kern w:val="32"/>
      <w:sz w:val="32"/>
      <w:szCs w:val="32"/>
    </w:rPr>
  </w:style>
  <w:style w:type="paragraph" w:styleId="Titolo2">
    <w:name w:val="heading 2"/>
    <w:basedOn w:val="Normale"/>
    <w:next w:val="Normale"/>
    <w:qFormat/>
    <w:rsid w:val="00AA352D"/>
    <w:pPr>
      <w:keepNext/>
      <w:spacing w:before="60" w:after="60"/>
      <w:jc w:val="both"/>
      <w:outlineLvl w:val="1"/>
    </w:pPr>
    <w:rPr>
      <w:b/>
      <w:sz w:val="26"/>
    </w:rPr>
  </w:style>
  <w:style w:type="paragraph" w:styleId="Titolo3">
    <w:name w:val="heading 3"/>
    <w:basedOn w:val="Normale"/>
    <w:next w:val="Normale"/>
    <w:qFormat/>
    <w:rsid w:val="00AA352D"/>
    <w:pPr>
      <w:keepNext/>
      <w:widowControl w:val="0"/>
      <w:adjustRightInd w:val="0"/>
      <w:spacing w:before="240" w:after="60" w:line="360" w:lineRule="atLeast"/>
      <w:jc w:val="both"/>
      <w:textAlignment w:val="baseline"/>
      <w:outlineLvl w:val="2"/>
    </w:pPr>
    <w:rPr>
      <w:rFonts w:ascii="Arial" w:hAnsi="Arial" w:cs="Arial"/>
      <w:b/>
      <w:bCs/>
      <w:sz w:val="26"/>
      <w:szCs w:val="26"/>
    </w:rPr>
  </w:style>
  <w:style w:type="paragraph" w:styleId="Titolo4">
    <w:name w:val="heading 4"/>
    <w:basedOn w:val="Normale"/>
    <w:next w:val="Normale"/>
    <w:qFormat/>
    <w:rsid w:val="00AA352D"/>
    <w:pPr>
      <w:keepNext/>
      <w:spacing w:line="360" w:lineRule="atLeast"/>
      <w:outlineLvl w:val="3"/>
    </w:pPr>
    <w:rPr>
      <w:rFonts w:ascii="Tahoma" w:hAnsi="Tahoma" w:cs="Tahoma"/>
      <w:i/>
      <w:iCs/>
      <w:sz w:val="18"/>
    </w:rPr>
  </w:style>
  <w:style w:type="paragraph" w:styleId="Titolo5">
    <w:name w:val="heading 5"/>
    <w:basedOn w:val="Normale"/>
    <w:next w:val="Normale"/>
    <w:qFormat/>
    <w:rsid w:val="00AA352D"/>
    <w:pPr>
      <w:keepNext/>
      <w:spacing w:line="360" w:lineRule="atLeast"/>
      <w:outlineLvl w:val="4"/>
    </w:pPr>
    <w:rPr>
      <w:rFonts w:ascii="Tahoma" w:hAnsi="Tahoma" w:cs="Tahoma"/>
      <w:b/>
      <w:bCs/>
      <w:sz w:val="18"/>
    </w:rPr>
  </w:style>
  <w:style w:type="paragraph" w:styleId="Titolo6">
    <w:name w:val="heading 6"/>
    <w:basedOn w:val="Normale"/>
    <w:next w:val="Normale"/>
    <w:qFormat/>
    <w:rsid w:val="00AA352D"/>
    <w:pPr>
      <w:keepNext/>
      <w:spacing w:line="360" w:lineRule="atLeast"/>
      <w:jc w:val="both"/>
      <w:outlineLvl w:val="5"/>
    </w:pPr>
    <w:rPr>
      <w:rFonts w:ascii="Tahoma" w:hAnsi="Tahoma" w:cs="Tahoma"/>
      <w:b/>
      <w:bCs/>
      <w:sz w:val="18"/>
    </w:rPr>
  </w:style>
  <w:style w:type="paragraph" w:styleId="Titolo7">
    <w:name w:val="heading 7"/>
    <w:basedOn w:val="Normale"/>
    <w:next w:val="Normale"/>
    <w:qFormat/>
    <w:rsid w:val="00AA352D"/>
    <w:pPr>
      <w:keepNext/>
      <w:spacing w:before="240" w:after="60"/>
      <w:jc w:val="both"/>
      <w:outlineLvl w:val="6"/>
    </w:pPr>
    <w:rPr>
      <w:rFonts w:ascii="Arial" w:hAnsi="Arial"/>
      <w:sz w:val="24"/>
    </w:rPr>
  </w:style>
  <w:style w:type="paragraph" w:styleId="Titolo8">
    <w:name w:val="heading 8"/>
    <w:basedOn w:val="Normale"/>
    <w:next w:val="Normale"/>
    <w:qFormat/>
    <w:rsid w:val="00AA352D"/>
    <w:pPr>
      <w:keepNext/>
      <w:spacing w:before="240" w:after="60"/>
      <w:jc w:val="both"/>
      <w:outlineLvl w:val="7"/>
    </w:pPr>
    <w:rPr>
      <w:rFonts w:ascii="Arial" w:hAnsi="Arial"/>
      <w:i/>
      <w:sz w:val="24"/>
    </w:rPr>
  </w:style>
  <w:style w:type="paragraph" w:styleId="Titolo9">
    <w:name w:val="heading 9"/>
    <w:basedOn w:val="Normale"/>
    <w:next w:val="Normale"/>
    <w:qFormat/>
    <w:rsid w:val="00AA352D"/>
    <w:pPr>
      <w:keepNext/>
      <w:spacing w:before="60" w:after="60"/>
      <w:ind w:firstLine="397"/>
      <w:jc w:val="both"/>
      <w:outlineLvl w:val="8"/>
    </w:pPr>
    <w:rPr>
      <w:b/>
      <w:i/>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AA352D"/>
    <w:pPr>
      <w:tabs>
        <w:tab w:val="center" w:pos="4819"/>
        <w:tab w:val="right" w:pos="9638"/>
      </w:tabs>
    </w:pPr>
  </w:style>
  <w:style w:type="paragraph" w:styleId="Pidipagina">
    <w:name w:val="footer"/>
    <w:basedOn w:val="Normale"/>
    <w:link w:val="PidipaginaCarattere"/>
    <w:rsid w:val="00AA352D"/>
    <w:pPr>
      <w:tabs>
        <w:tab w:val="center" w:pos="4819"/>
        <w:tab w:val="right" w:pos="9638"/>
      </w:tabs>
    </w:pPr>
  </w:style>
  <w:style w:type="paragraph" w:styleId="Indice1">
    <w:name w:val="index 1"/>
    <w:basedOn w:val="Normale"/>
    <w:next w:val="Normale"/>
    <w:autoRedefine/>
    <w:semiHidden/>
    <w:rsid w:val="00AA352D"/>
    <w:pPr>
      <w:widowControl w:val="0"/>
      <w:adjustRightInd w:val="0"/>
      <w:spacing w:line="360" w:lineRule="atLeast"/>
      <w:ind w:left="200" w:hanging="200"/>
      <w:jc w:val="both"/>
      <w:textAlignment w:val="baseline"/>
    </w:pPr>
    <w:rPr>
      <w:sz w:val="24"/>
    </w:rPr>
  </w:style>
  <w:style w:type="paragraph" w:styleId="Titolo">
    <w:name w:val="Title"/>
    <w:basedOn w:val="Normale"/>
    <w:qFormat/>
    <w:rsid w:val="00AA352D"/>
    <w:pPr>
      <w:widowControl w:val="0"/>
      <w:adjustRightInd w:val="0"/>
      <w:spacing w:line="360" w:lineRule="atLeast"/>
      <w:jc w:val="center"/>
      <w:textAlignment w:val="baseline"/>
    </w:pPr>
    <w:rPr>
      <w:i/>
      <w:sz w:val="40"/>
    </w:rPr>
  </w:style>
  <w:style w:type="paragraph" w:styleId="Corpodeltesto3">
    <w:name w:val="Body Text 3"/>
    <w:basedOn w:val="Normale"/>
    <w:semiHidden/>
    <w:rsid w:val="00AA352D"/>
    <w:pPr>
      <w:spacing w:before="120" w:after="120"/>
      <w:jc w:val="both"/>
    </w:pPr>
    <w:rPr>
      <w:sz w:val="26"/>
    </w:rPr>
  </w:style>
  <w:style w:type="paragraph" w:customStyle="1" w:styleId="DefinitionTerm">
    <w:name w:val="Definition Term"/>
    <w:basedOn w:val="Normale"/>
    <w:next w:val="Normale"/>
    <w:rsid w:val="00AA352D"/>
    <w:rPr>
      <w:snapToGrid w:val="0"/>
      <w:sz w:val="24"/>
      <w:lang w:eastAsia="en-US"/>
    </w:rPr>
  </w:style>
  <w:style w:type="paragraph" w:styleId="Corpodeltesto">
    <w:name w:val="Body Text"/>
    <w:basedOn w:val="Normale"/>
    <w:link w:val="CorpodeltestoCarattere"/>
    <w:semiHidden/>
    <w:rsid w:val="00AA352D"/>
    <w:pPr>
      <w:widowControl w:val="0"/>
      <w:adjustRightInd w:val="0"/>
      <w:spacing w:line="360" w:lineRule="auto"/>
      <w:jc w:val="both"/>
      <w:textAlignment w:val="baseline"/>
    </w:pPr>
    <w:rPr>
      <w:rFonts w:ascii="Tahoma" w:hAnsi="Tahoma"/>
      <w:sz w:val="22"/>
    </w:rPr>
  </w:style>
  <w:style w:type="paragraph" w:styleId="Testonotaapidipagina">
    <w:name w:val="footnote text"/>
    <w:basedOn w:val="Normale"/>
    <w:semiHidden/>
    <w:rsid w:val="00AA352D"/>
    <w:pPr>
      <w:ind w:firstLine="397"/>
      <w:jc w:val="both"/>
    </w:pPr>
    <w:rPr>
      <w:sz w:val="24"/>
    </w:rPr>
  </w:style>
  <w:style w:type="character" w:styleId="Rimandonotaapidipagina">
    <w:name w:val="footnote reference"/>
    <w:basedOn w:val="Carpredefinitoparagrafo"/>
    <w:semiHidden/>
    <w:rsid w:val="00AA352D"/>
    <w:rPr>
      <w:vertAlign w:val="superscript"/>
    </w:rPr>
  </w:style>
  <w:style w:type="paragraph" w:customStyle="1" w:styleId="Scaletta">
    <w:name w:val="Scaletta"/>
    <w:basedOn w:val="Normale"/>
    <w:rsid w:val="00AA352D"/>
    <w:pPr>
      <w:widowControl w:val="0"/>
      <w:numPr>
        <w:numId w:val="1"/>
      </w:numPr>
      <w:adjustRightInd w:val="0"/>
      <w:spacing w:line="360" w:lineRule="atLeast"/>
      <w:jc w:val="both"/>
      <w:textAlignment w:val="baseline"/>
    </w:pPr>
    <w:rPr>
      <w:rFonts w:ascii="Tahoma" w:hAnsi="Tahoma"/>
      <w:b/>
      <w:sz w:val="22"/>
    </w:rPr>
  </w:style>
  <w:style w:type="paragraph" w:styleId="Rientrocorpodeltesto2">
    <w:name w:val="Body Text Indent 2"/>
    <w:basedOn w:val="Normale"/>
    <w:semiHidden/>
    <w:rsid w:val="00AA352D"/>
    <w:pPr>
      <w:spacing w:before="60" w:after="60"/>
      <w:ind w:firstLine="397"/>
      <w:jc w:val="both"/>
    </w:pPr>
    <w:rPr>
      <w:sz w:val="26"/>
    </w:rPr>
  </w:style>
  <w:style w:type="paragraph" w:customStyle="1" w:styleId="Comma">
    <w:name w:val="Comma"/>
    <w:basedOn w:val="Corpodeltesto"/>
    <w:rsid w:val="00AA352D"/>
    <w:pPr>
      <w:numPr>
        <w:numId w:val="2"/>
      </w:numPr>
      <w:adjustRightInd/>
      <w:spacing w:before="60" w:after="60" w:line="240" w:lineRule="auto"/>
      <w:textAlignment w:val="auto"/>
    </w:pPr>
    <w:rPr>
      <w:rFonts w:ascii="Times New Roman" w:hAnsi="Times New Roman"/>
      <w:sz w:val="24"/>
    </w:rPr>
  </w:style>
  <w:style w:type="paragraph" w:customStyle="1" w:styleId="BodyText22">
    <w:name w:val="Body Text 22"/>
    <w:basedOn w:val="Normale"/>
    <w:rsid w:val="00AA352D"/>
    <w:pPr>
      <w:widowControl w:val="0"/>
      <w:jc w:val="both"/>
    </w:pPr>
    <w:rPr>
      <w:sz w:val="24"/>
    </w:rPr>
  </w:style>
  <w:style w:type="paragraph" w:styleId="Corpodeltesto2">
    <w:name w:val="Body Text 2"/>
    <w:basedOn w:val="Normale"/>
    <w:semiHidden/>
    <w:rsid w:val="00AA352D"/>
    <w:pPr>
      <w:spacing w:line="360" w:lineRule="atLeast"/>
      <w:jc w:val="both"/>
    </w:pPr>
    <w:rPr>
      <w:rFonts w:ascii="Tahoma" w:hAnsi="Tahoma" w:cs="Tahoma"/>
      <w:sz w:val="18"/>
    </w:rPr>
  </w:style>
  <w:style w:type="paragraph" w:customStyle="1" w:styleId="Blockquote">
    <w:name w:val="Blockquote"/>
    <w:basedOn w:val="Normale"/>
    <w:rsid w:val="00AA352D"/>
    <w:pPr>
      <w:spacing w:before="100" w:after="100"/>
      <w:ind w:left="360" w:right="360"/>
    </w:pPr>
    <w:rPr>
      <w:snapToGrid w:val="0"/>
      <w:sz w:val="24"/>
    </w:rPr>
  </w:style>
  <w:style w:type="paragraph" w:customStyle="1" w:styleId="Stile1">
    <w:name w:val="Stile1"/>
    <w:basedOn w:val="Normale"/>
    <w:rsid w:val="00AA352D"/>
    <w:pPr>
      <w:widowControl w:val="0"/>
    </w:pPr>
    <w:rPr>
      <w:rFonts w:ascii="Arial" w:hAnsi="Arial"/>
      <w:sz w:val="24"/>
    </w:rPr>
  </w:style>
  <w:style w:type="paragraph" w:styleId="Rientrocorpodeltesto3">
    <w:name w:val="Body Text Indent 3"/>
    <w:basedOn w:val="Normale"/>
    <w:semiHidden/>
    <w:rsid w:val="00AA352D"/>
    <w:pPr>
      <w:spacing w:before="60" w:after="60"/>
      <w:ind w:firstLine="397"/>
      <w:jc w:val="both"/>
    </w:pPr>
    <w:rPr>
      <w:b/>
      <w:sz w:val="26"/>
    </w:rPr>
  </w:style>
  <w:style w:type="paragraph" w:styleId="Rientrocorpodeltesto">
    <w:name w:val="Body Text Indent"/>
    <w:basedOn w:val="Normale"/>
    <w:semiHidden/>
    <w:rsid w:val="00AA352D"/>
    <w:pPr>
      <w:numPr>
        <w:ilvl w:val="12"/>
      </w:numPr>
      <w:spacing w:before="60" w:after="60"/>
      <w:ind w:left="454" w:firstLine="709"/>
      <w:jc w:val="both"/>
    </w:pPr>
    <w:rPr>
      <w:sz w:val="26"/>
    </w:rPr>
  </w:style>
  <w:style w:type="paragraph" w:styleId="Sommario1">
    <w:name w:val="toc 1"/>
    <w:basedOn w:val="Normale"/>
    <w:next w:val="Normale"/>
    <w:semiHidden/>
    <w:rsid w:val="00AA352D"/>
    <w:pPr>
      <w:tabs>
        <w:tab w:val="right" w:leader="underscore" w:pos="8504"/>
      </w:tabs>
      <w:spacing w:before="240" w:after="120"/>
    </w:pPr>
    <w:rPr>
      <w:b/>
      <w:i/>
      <w:sz w:val="24"/>
    </w:rPr>
  </w:style>
  <w:style w:type="paragraph" w:customStyle="1" w:styleId="Corpodeltesto31">
    <w:name w:val="Corpo del testo 31"/>
    <w:basedOn w:val="Normale"/>
    <w:rsid w:val="00AA352D"/>
    <w:pPr>
      <w:spacing w:line="360" w:lineRule="auto"/>
      <w:jc w:val="both"/>
    </w:pPr>
    <w:rPr>
      <w:rFonts w:ascii="Tahoma" w:hAnsi="Tahoma"/>
      <w:b/>
      <w:sz w:val="26"/>
    </w:rPr>
  </w:style>
  <w:style w:type="character" w:customStyle="1" w:styleId="CorpodeltestoCarattere">
    <w:name w:val="Corpo del testo Carattere"/>
    <w:basedOn w:val="Carpredefinitoparagrafo"/>
    <w:link w:val="Corpodeltesto"/>
    <w:semiHidden/>
    <w:rsid w:val="00840E6C"/>
    <w:rPr>
      <w:rFonts w:ascii="Tahoma" w:hAnsi="Tahoma"/>
      <w:sz w:val="22"/>
    </w:rPr>
  </w:style>
  <w:style w:type="paragraph" w:styleId="Testofumetto">
    <w:name w:val="Balloon Text"/>
    <w:basedOn w:val="Normale"/>
    <w:link w:val="TestofumettoCarattere"/>
    <w:uiPriority w:val="99"/>
    <w:semiHidden/>
    <w:unhideWhenUsed/>
    <w:rsid w:val="00F928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928E2"/>
    <w:rPr>
      <w:rFonts w:ascii="Tahoma" w:hAnsi="Tahoma" w:cs="Tahoma"/>
      <w:sz w:val="16"/>
      <w:szCs w:val="16"/>
    </w:rPr>
  </w:style>
  <w:style w:type="character" w:customStyle="1" w:styleId="PidipaginaCarattere">
    <w:name w:val="Piè di pagina Carattere"/>
    <w:basedOn w:val="Carpredefinitoparagrafo"/>
    <w:link w:val="Pidipagina"/>
    <w:rsid w:val="005D6718"/>
  </w:style>
  <w:style w:type="paragraph" w:customStyle="1" w:styleId="Corpodeltesto21">
    <w:name w:val="Corpo del testo 21"/>
    <w:basedOn w:val="Normale"/>
    <w:rsid w:val="00E31597"/>
    <w:pPr>
      <w:overflowPunct w:val="0"/>
      <w:autoSpaceDE w:val="0"/>
      <w:autoSpaceDN w:val="0"/>
      <w:adjustRightInd w:val="0"/>
      <w:jc w:val="both"/>
    </w:pPr>
    <w:rPr>
      <w:sz w:val="24"/>
    </w:rPr>
  </w:style>
  <w:style w:type="paragraph" w:customStyle="1" w:styleId="Default">
    <w:name w:val="Default"/>
    <w:rsid w:val="00E31597"/>
    <w:pPr>
      <w:widowControl w:val="0"/>
      <w:autoSpaceDE w:val="0"/>
      <w:autoSpaceDN w:val="0"/>
      <w:adjustRightInd w:val="0"/>
    </w:pPr>
    <w:rPr>
      <w:color w:val="000000"/>
      <w:sz w:val="24"/>
      <w:szCs w:val="24"/>
    </w:rPr>
  </w:style>
  <w:style w:type="paragraph" w:styleId="Testonormale">
    <w:name w:val="Plain Text"/>
    <w:basedOn w:val="Normale"/>
    <w:link w:val="TestonormaleCarattere"/>
    <w:rsid w:val="00E31597"/>
    <w:rPr>
      <w:rFonts w:ascii="Courier New" w:hAnsi="Courier New" w:cs="Courier New"/>
    </w:rPr>
  </w:style>
  <w:style w:type="character" w:customStyle="1" w:styleId="TestonormaleCarattere">
    <w:name w:val="Testo normale Carattere"/>
    <w:basedOn w:val="Carpredefinitoparagrafo"/>
    <w:link w:val="Testonormale"/>
    <w:locked/>
    <w:rsid w:val="00E31597"/>
    <w:rPr>
      <w:rFonts w:ascii="Courier New" w:hAnsi="Courier New" w:cs="Courier New"/>
      <w:lang w:val="it-IT" w:eastAsia="it-IT"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7171B-CE2E-4B10-98E1-6BDE7659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1678</Words>
  <Characters>9569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TITOLO ICOSTITUZIONE E SCOPO</vt:lpstr>
    </vt:vector>
  </TitlesOfParts>
  <Company>BMC</Company>
  <LinksUpToDate>false</LinksUpToDate>
  <CharactersWithSpaces>11225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ICOSTITUZIONE E SCOPO</dc:title>
  <dc:subject/>
  <dc:creator>Giovanni</dc:creator>
  <cp:keywords/>
  <cp:lastModifiedBy>f.digiorgio</cp:lastModifiedBy>
  <cp:revision>7</cp:revision>
  <cp:lastPrinted>2012-10-02T11:16:00Z</cp:lastPrinted>
  <dcterms:created xsi:type="dcterms:W3CDTF">2012-10-01T10:45:00Z</dcterms:created>
  <dcterms:modified xsi:type="dcterms:W3CDTF">2012-10-02T11:19:00Z</dcterms:modified>
</cp:coreProperties>
</file>